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ittertabel7-farverig-farve5"/>
        <w:tblW w:w="0" w:type="auto"/>
        <w:tblLayout w:type="fixed"/>
        <w:tblLook w:val="0000" w:firstRow="0" w:lastRow="0" w:firstColumn="0" w:lastColumn="0" w:noHBand="0" w:noVBand="0"/>
      </w:tblPr>
      <w:tblGrid>
        <w:gridCol w:w="1555"/>
        <w:gridCol w:w="7832"/>
      </w:tblGrid>
      <w:tr w:rsidR="00875181" w:rsidRPr="00875181" w14:paraId="2EC8DBC0" w14:textId="77777777" w:rsidTr="649961FE">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9387" w:type="dxa"/>
            <w:gridSpan w:val="2"/>
            <w:tcBorders>
              <w:bottom w:val="single" w:sz="18" w:space="0" w:color="5B9BD5" w:themeColor="accent1"/>
            </w:tcBorders>
          </w:tcPr>
          <w:p w14:paraId="6E7D9FDD" w14:textId="77777777" w:rsidR="007F173A" w:rsidRPr="00875181" w:rsidRDefault="007F173A" w:rsidP="00CF3CA9">
            <w:pPr>
              <w:pStyle w:val="Default"/>
              <w:jc w:val="both"/>
              <w:rPr>
                <w:rFonts w:ascii="Times New Roman" w:hAnsi="Times New Roman" w:cs="Times New Roman"/>
                <w:b/>
                <w:bCs/>
                <w:color w:val="auto"/>
                <w:sz w:val="22"/>
                <w:szCs w:val="22"/>
              </w:rPr>
            </w:pPr>
          </w:p>
          <w:p w14:paraId="40C35CCC" w14:textId="77777777" w:rsidR="007F173A" w:rsidRPr="00875181" w:rsidRDefault="007F173A" w:rsidP="007F173A">
            <w:pPr>
              <w:jc w:val="center"/>
              <w:rPr>
                <w:rFonts w:ascii="Times New Roman" w:hAnsi="Times New Roman" w:cs="Times New Roman"/>
                <w:b/>
                <w:bCs/>
                <w:color w:val="auto"/>
                <w:sz w:val="26"/>
                <w:szCs w:val="26"/>
              </w:rPr>
            </w:pPr>
            <w:r w:rsidRPr="00875181">
              <w:rPr>
                <w:rFonts w:ascii="Times New Roman" w:hAnsi="Times New Roman" w:cs="Times New Roman"/>
                <w:b/>
                <w:bCs/>
                <w:color w:val="auto"/>
                <w:sz w:val="26"/>
                <w:szCs w:val="26"/>
              </w:rPr>
              <w:t xml:space="preserve">Kvalitetsstandarden for dækning af nødvendige merudgifter </w:t>
            </w:r>
          </w:p>
          <w:p w14:paraId="31DE62A6" w14:textId="0D3B4EC5" w:rsidR="007F173A" w:rsidRPr="00875181" w:rsidRDefault="005A45A0" w:rsidP="007F173A">
            <w:pPr>
              <w:jc w:val="center"/>
              <w:rPr>
                <w:rFonts w:ascii="Times New Roman" w:hAnsi="Times New Roman" w:cs="Times New Roman"/>
                <w:b/>
                <w:bCs/>
                <w:color w:val="auto"/>
                <w:sz w:val="26"/>
                <w:szCs w:val="26"/>
              </w:rPr>
            </w:pPr>
            <w:r>
              <w:rPr>
                <w:rFonts w:ascii="Times New Roman" w:hAnsi="Times New Roman" w:cs="Times New Roman"/>
                <w:b/>
                <w:bCs/>
                <w:color w:val="auto"/>
                <w:sz w:val="26"/>
                <w:szCs w:val="26"/>
              </w:rPr>
              <w:t xml:space="preserve">efter </w:t>
            </w:r>
            <w:r w:rsidRPr="00875181">
              <w:rPr>
                <w:rFonts w:ascii="Times New Roman" w:hAnsi="Times New Roman" w:cs="Times New Roman"/>
                <w:b/>
                <w:bCs/>
                <w:color w:val="auto"/>
                <w:sz w:val="26"/>
                <w:szCs w:val="26"/>
              </w:rPr>
              <w:t>§ 100</w:t>
            </w:r>
            <w:r>
              <w:rPr>
                <w:rFonts w:ascii="Times New Roman" w:hAnsi="Times New Roman" w:cs="Times New Roman"/>
                <w:b/>
                <w:bCs/>
                <w:color w:val="auto"/>
                <w:sz w:val="26"/>
                <w:szCs w:val="26"/>
              </w:rPr>
              <w:t xml:space="preserve"> i</w:t>
            </w:r>
            <w:r w:rsidR="007F173A" w:rsidRPr="00875181">
              <w:rPr>
                <w:rFonts w:ascii="Times New Roman" w:hAnsi="Times New Roman" w:cs="Times New Roman"/>
                <w:b/>
                <w:bCs/>
                <w:color w:val="auto"/>
                <w:sz w:val="26"/>
                <w:szCs w:val="26"/>
              </w:rPr>
              <w:t xml:space="preserve"> lov om social service </w:t>
            </w:r>
          </w:p>
          <w:p w14:paraId="66D5AFDF" w14:textId="77777777" w:rsidR="007F173A" w:rsidRPr="00875181" w:rsidRDefault="007F173A" w:rsidP="00CF3CA9">
            <w:pPr>
              <w:pStyle w:val="Default"/>
              <w:jc w:val="center"/>
              <w:rPr>
                <w:rFonts w:ascii="Times New Roman" w:hAnsi="Times New Roman" w:cs="Times New Roman"/>
                <w:b/>
                <w:bCs/>
                <w:color w:val="auto"/>
                <w:sz w:val="22"/>
                <w:szCs w:val="22"/>
              </w:rPr>
            </w:pPr>
          </w:p>
        </w:tc>
      </w:tr>
      <w:tr w:rsidR="00EC10CD" w:rsidRPr="00875181" w14:paraId="1E2F5813" w14:textId="77777777" w:rsidTr="649961FE">
        <w:trPr>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327A0B68" w14:textId="7E855EF7" w:rsidR="00EC10CD" w:rsidRPr="00875181" w:rsidRDefault="00EC10CD" w:rsidP="000A246F">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Introduktion</w:t>
            </w:r>
          </w:p>
        </w:tc>
        <w:tc>
          <w:tcPr>
            <w:tcW w:w="7832" w:type="dxa"/>
            <w:tcBorders>
              <w:top w:val="single" w:sz="18" w:space="0" w:color="5B9BD5" w:themeColor="accent1"/>
            </w:tcBorders>
          </w:tcPr>
          <w:p w14:paraId="7E9F5CC4" w14:textId="5D7C1E3E" w:rsidR="00EC10CD" w:rsidRPr="00EC10CD" w:rsidRDefault="00EC10C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10CD">
              <w:rPr>
                <w:rFonts w:ascii="Times New Roman" w:hAnsi="Times New Roman" w:cs="Times New Roman"/>
                <w:color w:val="auto"/>
              </w:rPr>
              <w:t>Greve Kommune bevilger</w:t>
            </w:r>
            <w:r w:rsidR="009E1391">
              <w:rPr>
                <w:rFonts w:ascii="Times New Roman" w:hAnsi="Times New Roman" w:cs="Times New Roman"/>
                <w:color w:val="auto"/>
              </w:rPr>
              <w:t xml:space="preserve"> dækning af nødvendige</w:t>
            </w:r>
            <w:r w:rsidRPr="00EC10CD">
              <w:rPr>
                <w:rFonts w:ascii="Times New Roman" w:hAnsi="Times New Roman" w:cs="Times New Roman"/>
                <w:color w:val="auto"/>
              </w:rPr>
              <w:t xml:space="preserve"> merudgifter efter § 100 i lov om social service. </w:t>
            </w:r>
            <w:r w:rsidR="009E1391">
              <w:rPr>
                <w:rFonts w:ascii="Times New Roman" w:hAnsi="Times New Roman" w:cs="Times New Roman"/>
                <w:color w:val="auto"/>
              </w:rPr>
              <w:t>Denne k</w:t>
            </w:r>
            <w:r w:rsidRPr="00EC10CD">
              <w:rPr>
                <w:rFonts w:ascii="Times New Roman" w:hAnsi="Times New Roman" w:cs="Times New Roman"/>
                <w:color w:val="auto"/>
              </w:rPr>
              <w:t xml:space="preserve">valitetsstandard beskriver Greve Kommunes politisk fastsatte serviceniveau, som udgør rammerne for tildeling af </w:t>
            </w:r>
            <w:r w:rsidR="00055A0B">
              <w:rPr>
                <w:rFonts w:ascii="Times New Roman" w:hAnsi="Times New Roman" w:cs="Times New Roman"/>
                <w:color w:val="auto"/>
              </w:rPr>
              <w:t>tilskud</w:t>
            </w:r>
            <w:r w:rsidRPr="00EC10CD">
              <w:rPr>
                <w:rFonts w:ascii="Times New Roman" w:hAnsi="Times New Roman" w:cs="Times New Roman"/>
                <w:color w:val="auto"/>
              </w:rPr>
              <w:t xml:space="preserve">. </w:t>
            </w:r>
          </w:p>
          <w:p w14:paraId="42B6C02B" w14:textId="77777777" w:rsidR="00EC10CD" w:rsidRPr="00EC10CD" w:rsidRDefault="00EC10C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A171C04" w14:textId="77777777" w:rsidR="00C13261" w:rsidRDefault="00EC10C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10CD">
              <w:rPr>
                <w:rFonts w:ascii="Times New Roman" w:hAnsi="Times New Roman" w:cs="Times New Roman"/>
                <w:color w:val="auto"/>
              </w:rPr>
              <w:t xml:space="preserve">Kvalitetsstandarden er opbygget i følgende afsnit: </w:t>
            </w:r>
          </w:p>
          <w:p w14:paraId="0C4E4F5D" w14:textId="77777777" w:rsidR="00C13261" w:rsidRPr="00C13261" w:rsidRDefault="00EC10CD"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13261">
              <w:rPr>
                <w:rFonts w:ascii="Times New Roman" w:hAnsi="Times New Roman" w:cs="Times New Roman"/>
                <w:color w:val="auto"/>
              </w:rPr>
              <w:t>Formål</w:t>
            </w:r>
          </w:p>
          <w:p w14:paraId="6710E4E6" w14:textId="032B56E2"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13261">
              <w:rPr>
                <w:rFonts w:ascii="Times New Roman" w:hAnsi="Times New Roman" w:cs="Times New Roman"/>
                <w:color w:val="auto"/>
              </w:rPr>
              <w:t>L</w:t>
            </w:r>
            <w:r w:rsidR="003E4797" w:rsidRPr="00C13261">
              <w:rPr>
                <w:rFonts w:ascii="Times New Roman" w:hAnsi="Times New Roman" w:cs="Times New Roman"/>
                <w:color w:val="auto"/>
              </w:rPr>
              <w:t>ovgrundlag</w:t>
            </w:r>
          </w:p>
          <w:p w14:paraId="2DAC7D54" w14:textId="2FCF3F54"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13261">
              <w:rPr>
                <w:rFonts w:ascii="Times New Roman" w:hAnsi="Times New Roman" w:cs="Times New Roman"/>
                <w:color w:val="auto"/>
              </w:rPr>
              <w:t>A</w:t>
            </w:r>
            <w:r w:rsidR="00055A0B" w:rsidRPr="00C13261">
              <w:rPr>
                <w:rFonts w:ascii="Times New Roman" w:hAnsi="Times New Roman" w:cs="Times New Roman"/>
                <w:color w:val="auto"/>
              </w:rPr>
              <w:t>nsøgning</w:t>
            </w:r>
          </w:p>
          <w:p w14:paraId="6CF85CDF" w14:textId="6DEB48DC"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13261">
              <w:rPr>
                <w:rFonts w:ascii="Times New Roman" w:hAnsi="Times New Roman" w:cs="Times New Roman"/>
                <w:color w:val="auto"/>
              </w:rPr>
              <w:t>V</w:t>
            </w:r>
            <w:r w:rsidR="00055A0B" w:rsidRPr="00C13261">
              <w:rPr>
                <w:rFonts w:ascii="Times New Roman" w:hAnsi="Times New Roman" w:cs="Times New Roman"/>
                <w:color w:val="auto"/>
              </w:rPr>
              <w:t>oksenudredning</w:t>
            </w:r>
          </w:p>
          <w:p w14:paraId="5743E4E8" w14:textId="50C96F03"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13261">
              <w:rPr>
                <w:rFonts w:ascii="Times New Roman" w:hAnsi="Times New Roman" w:cs="Times New Roman"/>
                <w:color w:val="auto"/>
              </w:rPr>
              <w:t>M</w:t>
            </w:r>
            <w:r w:rsidR="00EC10CD" w:rsidRPr="00C13261">
              <w:rPr>
                <w:rFonts w:ascii="Times New Roman" w:hAnsi="Times New Roman" w:cs="Times New Roman"/>
                <w:color w:val="auto"/>
              </w:rPr>
              <w:t>ålgruppe</w:t>
            </w:r>
          </w:p>
          <w:p w14:paraId="25B44198" w14:textId="48430633"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I</w:t>
            </w:r>
            <w:r w:rsidR="00EC10CD" w:rsidRPr="00C13261">
              <w:rPr>
                <w:rFonts w:ascii="Times New Roman" w:hAnsi="Times New Roman" w:cs="Times New Roman"/>
                <w:color w:val="auto"/>
              </w:rPr>
              <w:t>ndhold og omfang</w:t>
            </w:r>
          </w:p>
          <w:p w14:paraId="3184C552" w14:textId="30148F63"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w:t>
            </w:r>
            <w:r w:rsidR="00EC10CD" w:rsidRPr="00C13261">
              <w:rPr>
                <w:rFonts w:ascii="Times New Roman" w:hAnsi="Times New Roman" w:cs="Times New Roman"/>
                <w:color w:val="auto"/>
              </w:rPr>
              <w:t>pfølgning og ophør</w:t>
            </w:r>
          </w:p>
          <w:p w14:paraId="78E5DBC6" w14:textId="2F028979"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w:t>
            </w:r>
            <w:r w:rsidR="00EC10CD" w:rsidRPr="00C13261">
              <w:rPr>
                <w:rFonts w:ascii="Times New Roman" w:hAnsi="Times New Roman" w:cs="Times New Roman"/>
                <w:color w:val="auto"/>
              </w:rPr>
              <w:t>agsbehandlingstid</w:t>
            </w:r>
          </w:p>
          <w:p w14:paraId="25A1D50C" w14:textId="0E8EDB40"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w:t>
            </w:r>
            <w:r w:rsidR="00EC10CD" w:rsidRPr="00C13261">
              <w:rPr>
                <w:rFonts w:ascii="Times New Roman" w:hAnsi="Times New Roman" w:cs="Times New Roman"/>
                <w:color w:val="auto"/>
              </w:rPr>
              <w:t>okumentation til borgeren</w:t>
            </w:r>
          </w:p>
          <w:p w14:paraId="0F147092" w14:textId="4BF13F50" w:rsidR="00EC10CD" w:rsidRPr="001F5F0B" w:rsidRDefault="00C13261" w:rsidP="009906A7">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Pr>
                <w:rFonts w:ascii="Times New Roman" w:hAnsi="Times New Roman" w:cs="Times New Roman"/>
                <w:color w:val="auto"/>
              </w:rPr>
              <w:t>G</w:t>
            </w:r>
            <w:r w:rsidR="00EC10CD" w:rsidRPr="00C13261">
              <w:rPr>
                <w:rFonts w:ascii="Times New Roman" w:hAnsi="Times New Roman" w:cs="Times New Roman"/>
                <w:color w:val="auto"/>
              </w:rPr>
              <w:t>odkendelse og administration</w:t>
            </w:r>
          </w:p>
        </w:tc>
      </w:tr>
      <w:tr w:rsidR="00875181" w:rsidRPr="00875181" w14:paraId="260A5DFF" w14:textId="77777777" w:rsidTr="649961FE">
        <w:trPr>
          <w:cnfStyle w:val="000000100000" w:firstRow="0" w:lastRow="0" w:firstColumn="0" w:lastColumn="0" w:oddVBand="0" w:evenVBand="0" w:oddHBand="1" w:evenHBand="0" w:firstRowFirstColumn="0" w:firstRowLastColumn="0" w:lastRowFirstColumn="0" w:lastRowLastColumn="0"/>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6AA31124" w14:textId="77777777" w:rsidR="007F173A" w:rsidRPr="00875181" w:rsidRDefault="007F173A" w:rsidP="000A246F">
            <w:pPr>
              <w:pStyle w:val="Default"/>
              <w:rPr>
                <w:rFonts w:ascii="Times New Roman" w:hAnsi="Times New Roman" w:cs="Times New Roman"/>
                <w:color w:val="auto"/>
                <w:sz w:val="22"/>
                <w:szCs w:val="22"/>
              </w:rPr>
            </w:pPr>
            <w:r w:rsidRPr="00875181">
              <w:rPr>
                <w:rFonts w:ascii="Times New Roman" w:hAnsi="Times New Roman" w:cs="Times New Roman"/>
                <w:b/>
                <w:bCs/>
                <w:color w:val="auto"/>
                <w:sz w:val="22"/>
                <w:szCs w:val="22"/>
              </w:rPr>
              <w:t xml:space="preserve">Formål </w:t>
            </w:r>
          </w:p>
        </w:tc>
        <w:tc>
          <w:tcPr>
            <w:tcW w:w="7832" w:type="dxa"/>
            <w:tcBorders>
              <w:top w:val="single" w:sz="18" w:space="0" w:color="5B9BD5" w:themeColor="accent1"/>
            </w:tcBorders>
          </w:tcPr>
          <w:p w14:paraId="2BBAA884" w14:textId="77777777" w:rsidR="00344AA4" w:rsidRDefault="001F5F0B" w:rsidP="00055A0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2"/>
                <w:szCs w:val="22"/>
              </w:rPr>
            </w:pPr>
            <w:r w:rsidRPr="001F5F0B">
              <w:rPr>
                <w:rFonts w:ascii="Times New Roman" w:eastAsia="Calibri" w:hAnsi="Times New Roman" w:cs="Times New Roman"/>
                <w:color w:val="auto"/>
                <w:sz w:val="22"/>
                <w:szCs w:val="22"/>
              </w:rPr>
              <w:t xml:space="preserve">Det overordnede formål med merudgiftsydelsen er at yde kompensation til borgere med varigt nedsat fysisk eller psykisk funktionsevne for de merudgifter, som er en konsekvens af funktionsnedsættelsen. </w:t>
            </w:r>
          </w:p>
          <w:p w14:paraId="44A21A8C" w14:textId="77777777" w:rsidR="00344AA4" w:rsidRDefault="00344AA4" w:rsidP="00055A0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2"/>
                <w:szCs w:val="22"/>
              </w:rPr>
            </w:pPr>
          </w:p>
          <w:p w14:paraId="07D74C32" w14:textId="670750AA" w:rsidR="007F173A" w:rsidRDefault="001F5F0B" w:rsidP="00055A0B">
            <w:pPr>
              <w:pStyle w:val="Default"/>
              <w:jc w:val="both"/>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r w:rsidRPr="001F5F0B">
              <w:rPr>
                <w:rFonts w:ascii="Times New Roman" w:eastAsia="Calibri" w:hAnsi="Times New Roman" w:cs="Times New Roman"/>
                <w:color w:val="auto"/>
                <w:sz w:val="22"/>
                <w:szCs w:val="22"/>
              </w:rPr>
              <w:t>Formålet er at medvirke til, at borgeren og dennes familie kan leve et almindeligt liv på samme måde som borgere uden nedsat funktionsevne på samme alder og i samme livssituation. Det sker ved at sikre, at borgeren kan få dækket de nødvendige merudgifter, som er en forudsætning for at få dagligdagen til at fungere</w:t>
            </w:r>
            <w:r w:rsidRPr="001F5F0B">
              <w:rPr>
                <w:rFonts w:eastAsia="Calibri" w:cs="Times New Roman"/>
                <w:color w:val="auto"/>
                <w:sz w:val="22"/>
                <w:szCs w:val="22"/>
              </w:rPr>
              <w:t>.</w:t>
            </w:r>
          </w:p>
          <w:p w14:paraId="091ADFC0" w14:textId="77777777" w:rsidR="00E40010" w:rsidRPr="00875181" w:rsidRDefault="00E40010" w:rsidP="00055A0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p>
          <w:p w14:paraId="377531F5" w14:textId="4B0E8A2A" w:rsidR="00761D3E" w:rsidRPr="00875181" w:rsidRDefault="00761D3E" w:rsidP="00055A0B">
            <w:pPr>
              <w:pStyle w:val="Default"/>
              <w:ind w:left="4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p>
        </w:tc>
      </w:tr>
      <w:tr w:rsidR="003E4797" w:rsidRPr="00875181" w14:paraId="4692D4E5" w14:textId="77777777" w:rsidTr="649961FE">
        <w:trPr>
          <w:trHeight w:val="764"/>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703A9928" w14:textId="15C67F1B" w:rsidR="003E4797" w:rsidRDefault="003E4797" w:rsidP="003E4797">
            <w:pPr>
              <w:pStyle w:val="Default"/>
              <w:rPr>
                <w:rFonts w:ascii="Times New Roman" w:hAnsi="Times New Roman" w:cs="Times New Roman"/>
                <w:b/>
                <w:bCs/>
                <w:color w:val="auto"/>
                <w:sz w:val="22"/>
                <w:szCs w:val="22"/>
              </w:rPr>
            </w:pPr>
            <w:r w:rsidRPr="00875181">
              <w:rPr>
                <w:rFonts w:ascii="Times New Roman" w:hAnsi="Times New Roman" w:cs="Times New Roman"/>
                <w:b/>
                <w:bCs/>
                <w:color w:val="auto"/>
                <w:sz w:val="22"/>
                <w:szCs w:val="22"/>
              </w:rPr>
              <w:t xml:space="preserve">Lovgrundlag </w:t>
            </w:r>
          </w:p>
        </w:tc>
        <w:tc>
          <w:tcPr>
            <w:tcW w:w="7832" w:type="dxa"/>
            <w:tcBorders>
              <w:top w:val="single" w:sz="18" w:space="0" w:color="5B9BD5" w:themeColor="accent1"/>
            </w:tcBorders>
          </w:tcPr>
          <w:p w14:paraId="7B06F636" w14:textId="11B6D1F8" w:rsidR="003E4797" w:rsidRPr="00875181" w:rsidRDefault="003E4797" w:rsidP="004617C6">
            <w:pPr>
              <w:pStyle w:val="Defaul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75181">
              <w:rPr>
                <w:rFonts w:ascii="Times New Roman" w:hAnsi="Times New Roman" w:cs="Times New Roman"/>
                <w:color w:val="auto"/>
                <w:sz w:val="22"/>
                <w:szCs w:val="22"/>
              </w:rPr>
              <w:t>Lov om social service</w:t>
            </w:r>
            <w:r w:rsidR="007356FA">
              <w:rPr>
                <w:rFonts w:ascii="Times New Roman" w:hAnsi="Times New Roman" w:cs="Times New Roman"/>
                <w:color w:val="auto"/>
                <w:sz w:val="22"/>
                <w:szCs w:val="22"/>
              </w:rPr>
              <w:t xml:space="preserve"> </w:t>
            </w:r>
            <w:r w:rsidRPr="00875181">
              <w:rPr>
                <w:rFonts w:ascii="Times New Roman" w:hAnsi="Times New Roman" w:cs="Times New Roman"/>
                <w:color w:val="auto"/>
                <w:sz w:val="22"/>
                <w:szCs w:val="22"/>
              </w:rPr>
              <w:t xml:space="preserve">§100 </w:t>
            </w:r>
          </w:p>
          <w:p w14:paraId="13127803" w14:textId="15DB4BB2" w:rsidR="003E4797" w:rsidRPr="000A246F" w:rsidRDefault="003E4797" w:rsidP="007B20C6">
            <w:pPr>
              <w:pStyle w:val="Defaul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0C6">
              <w:rPr>
                <w:rFonts w:ascii="Times New Roman" w:hAnsi="Times New Roman" w:cs="Times New Roman"/>
                <w:color w:val="auto"/>
                <w:sz w:val="22"/>
                <w:szCs w:val="22"/>
              </w:rPr>
              <w:t xml:space="preserve">Bekendtgørelse nr. 931 af 19/06/2020 </w:t>
            </w:r>
          </w:p>
        </w:tc>
      </w:tr>
      <w:tr w:rsidR="001E4039" w:rsidRPr="00875181" w14:paraId="25D0C96E" w14:textId="77777777" w:rsidTr="649961FE">
        <w:trPr>
          <w:cnfStyle w:val="000000100000" w:firstRow="0" w:lastRow="0" w:firstColumn="0" w:lastColumn="0" w:oddVBand="0" w:evenVBand="0" w:oddHBand="1" w:evenHBand="0" w:firstRowFirstColumn="0" w:firstRowLastColumn="0" w:lastRowFirstColumn="0" w:lastRowLastColumn="0"/>
          <w:trHeight w:val="764"/>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45BEC442" w14:textId="062A494C" w:rsidR="001E4039" w:rsidRPr="00875181" w:rsidRDefault="001E4039" w:rsidP="000A246F">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Ansøgning </w:t>
            </w:r>
          </w:p>
        </w:tc>
        <w:tc>
          <w:tcPr>
            <w:tcW w:w="7832" w:type="dxa"/>
            <w:tcBorders>
              <w:top w:val="single" w:sz="18" w:space="0" w:color="5B9BD5" w:themeColor="accent1"/>
            </w:tcBorders>
          </w:tcPr>
          <w:p w14:paraId="427BE36E" w14:textId="15DC9FF5" w:rsidR="009906A7" w:rsidRPr="00B15E0A" w:rsidRDefault="000A246F" w:rsidP="009906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A246F">
              <w:rPr>
                <w:rFonts w:ascii="Times New Roman" w:hAnsi="Times New Roman" w:cs="Times New Roman"/>
                <w:color w:val="auto"/>
              </w:rPr>
              <w:t xml:space="preserve">Borgere som ønsker at </w:t>
            </w:r>
            <w:r w:rsidR="008167DF">
              <w:rPr>
                <w:rFonts w:ascii="Times New Roman" w:hAnsi="Times New Roman" w:cs="Times New Roman"/>
                <w:color w:val="auto"/>
              </w:rPr>
              <w:t>an</w:t>
            </w:r>
            <w:r w:rsidRPr="000A246F">
              <w:rPr>
                <w:rFonts w:ascii="Times New Roman" w:hAnsi="Times New Roman" w:cs="Times New Roman"/>
                <w:color w:val="auto"/>
              </w:rPr>
              <w:t xml:space="preserve">søge om dækning af nødvendige merudgifter, </w:t>
            </w:r>
            <w:r w:rsidR="00730AE5">
              <w:rPr>
                <w:rFonts w:ascii="Times New Roman" w:hAnsi="Times New Roman" w:cs="Times New Roman"/>
                <w:color w:val="auto"/>
              </w:rPr>
              <w:t>skal</w:t>
            </w:r>
            <w:r w:rsidRPr="000A246F">
              <w:rPr>
                <w:rFonts w:ascii="Times New Roman" w:hAnsi="Times New Roman" w:cs="Times New Roman"/>
                <w:color w:val="auto"/>
              </w:rPr>
              <w:t xml:space="preserve"> henvende sig til Rådgiverteamet i Center for Job &amp; Socialservice i Greve Kommune. </w:t>
            </w:r>
          </w:p>
        </w:tc>
      </w:tr>
      <w:tr w:rsidR="001E4039" w:rsidRPr="00875181" w14:paraId="4D9FB72A" w14:textId="77777777" w:rsidTr="649961FE">
        <w:trPr>
          <w:trHeight w:val="664"/>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19B0D952" w14:textId="23DA8470" w:rsidR="001E4039" w:rsidRDefault="001E4039" w:rsidP="000A246F">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Voksenudredningsmetoden</w:t>
            </w:r>
            <w:r w:rsidR="000A246F">
              <w:rPr>
                <w:rFonts w:ascii="Times New Roman" w:hAnsi="Times New Roman" w:cs="Times New Roman"/>
                <w:b/>
                <w:bCs/>
                <w:color w:val="auto"/>
                <w:sz w:val="22"/>
                <w:szCs w:val="22"/>
              </w:rPr>
              <w:t xml:space="preserve"> </w:t>
            </w:r>
          </w:p>
        </w:tc>
        <w:tc>
          <w:tcPr>
            <w:tcW w:w="7832" w:type="dxa"/>
            <w:tcBorders>
              <w:top w:val="single" w:sz="18" w:space="0" w:color="5B9BD5" w:themeColor="accent1"/>
            </w:tcBorders>
          </w:tcPr>
          <w:p w14:paraId="42378BC7" w14:textId="7E6A3F11" w:rsidR="007F2E1E" w:rsidRPr="007F2E1E" w:rsidRDefault="000A246F"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775F3">
              <w:rPr>
                <w:rFonts w:ascii="Times New Roman" w:hAnsi="Times New Roman" w:cs="Times New Roman"/>
                <w:color w:val="auto"/>
              </w:rPr>
              <w:t xml:space="preserve">Bevilling af merudgiftsydelse sker på baggrund af en </w:t>
            </w:r>
            <w:r w:rsidR="00106936">
              <w:rPr>
                <w:rFonts w:ascii="Times New Roman" w:hAnsi="Times New Roman" w:cs="Times New Roman"/>
                <w:color w:val="auto"/>
              </w:rPr>
              <w:t xml:space="preserve">konkret og </w:t>
            </w:r>
            <w:r w:rsidR="00055A0B" w:rsidRPr="005775F3">
              <w:rPr>
                <w:rFonts w:ascii="Times New Roman" w:hAnsi="Times New Roman" w:cs="Times New Roman"/>
                <w:color w:val="auto"/>
              </w:rPr>
              <w:t xml:space="preserve">individuel </w:t>
            </w:r>
            <w:r w:rsidRPr="005775F3">
              <w:rPr>
                <w:rFonts w:ascii="Times New Roman" w:hAnsi="Times New Roman" w:cs="Times New Roman"/>
                <w:color w:val="auto"/>
              </w:rPr>
              <w:t>udredning</w:t>
            </w:r>
            <w:r w:rsidR="00055A0B" w:rsidRPr="005775F3">
              <w:rPr>
                <w:rFonts w:ascii="Times New Roman" w:hAnsi="Times New Roman" w:cs="Times New Roman"/>
                <w:color w:val="auto"/>
              </w:rPr>
              <w:t xml:space="preserve"> </w:t>
            </w:r>
            <w:r w:rsidRPr="005775F3">
              <w:rPr>
                <w:rFonts w:ascii="Times New Roman" w:hAnsi="Times New Roman" w:cs="Times New Roman"/>
                <w:color w:val="auto"/>
              </w:rPr>
              <w:t>af borgerens behov og ressourcer</w:t>
            </w:r>
            <w:r w:rsidRPr="007F2E1E">
              <w:rPr>
                <w:rFonts w:ascii="Times New Roman" w:hAnsi="Times New Roman" w:cs="Times New Roman"/>
                <w:color w:val="auto"/>
              </w:rPr>
              <w:t>.</w:t>
            </w:r>
            <w:r w:rsidR="007F2E1E">
              <w:rPr>
                <w:rFonts w:ascii="Times New Roman" w:hAnsi="Times New Roman" w:cs="Times New Roman"/>
                <w:color w:val="auto"/>
              </w:rPr>
              <w:t xml:space="preserve"> </w:t>
            </w:r>
            <w:r w:rsidR="007F2E1E" w:rsidRPr="007F2E1E">
              <w:rPr>
                <w:rFonts w:ascii="Times New Roman" w:hAnsi="Times New Roman" w:cs="Times New Roman"/>
                <w:color w:val="auto"/>
              </w:rPr>
              <w:t>Greve Kommune anvender Voksenudredningsmetoden (VUM 2.0) i forbindelse med vurderingen af, om borgeren er omfattet af målgruppen og vurdering af egnet botilbud.</w:t>
            </w:r>
          </w:p>
          <w:p w14:paraId="67FA2D14"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3A045AA"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2E1E">
              <w:rPr>
                <w:rFonts w:ascii="Times New Roman" w:hAnsi="Times New Roman" w:cs="Times New Roman"/>
                <w:color w:val="auto"/>
              </w:rPr>
              <w:t xml:space="preserve">VUM 2.0 bruges til at skabe en klar og tydelig sammenhæng mellem borgerens ønsker, funktionsevneniveau og behov for støtte og indeholder to vurderinger. En temavurdering og en samlet vurdering. Temavurderingen udreder borgerens funktionsevneniveau under det enkelte tema. Den samlede vurdering er et generelt billede af borgerens funktionsevneniveau og støttebehov. </w:t>
            </w:r>
          </w:p>
          <w:p w14:paraId="369D45BA"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A88C889"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7F2E1E">
              <w:rPr>
                <w:rFonts w:ascii="Times New Roman" w:hAnsi="Times New Roman" w:cs="Times New Roman"/>
                <w:b/>
                <w:bCs/>
                <w:color w:val="auto"/>
              </w:rPr>
              <w:t xml:space="preserve">Temavurdering er skaleret med tal fra: </w:t>
            </w:r>
          </w:p>
          <w:p w14:paraId="7C82130C"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2E1E">
              <w:rPr>
                <w:rFonts w:ascii="Times New Roman" w:hAnsi="Times New Roman" w:cs="Times New Roman"/>
                <w:color w:val="auto"/>
              </w:rPr>
              <w:t>0 = Ingen nedsat funktionsevne (ingen, fraværende, ubetydeligt)</w:t>
            </w:r>
          </w:p>
          <w:p w14:paraId="2521A70D"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2E1E">
              <w:rPr>
                <w:rFonts w:ascii="Times New Roman" w:hAnsi="Times New Roman" w:cs="Times New Roman"/>
                <w:color w:val="auto"/>
              </w:rPr>
              <w:t>1 = Let nedsat funktionsevne (en smule, lidt)</w:t>
            </w:r>
          </w:p>
          <w:p w14:paraId="17126296"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2E1E">
              <w:rPr>
                <w:rFonts w:ascii="Times New Roman" w:hAnsi="Times New Roman" w:cs="Times New Roman"/>
                <w:color w:val="auto"/>
              </w:rPr>
              <w:t>2 = Moderat nedsat funktionsevne (middel, noget)</w:t>
            </w:r>
          </w:p>
          <w:p w14:paraId="375CC532"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2E1E">
              <w:rPr>
                <w:rFonts w:ascii="Times New Roman" w:hAnsi="Times New Roman" w:cs="Times New Roman"/>
                <w:color w:val="auto"/>
              </w:rPr>
              <w:t xml:space="preserve">3 = Svært nedsat funktionsevne (omfattende, meget) </w:t>
            </w:r>
          </w:p>
          <w:p w14:paraId="7D05EB8C"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2E1E">
              <w:rPr>
                <w:rFonts w:ascii="Times New Roman" w:hAnsi="Times New Roman" w:cs="Times New Roman"/>
                <w:color w:val="auto"/>
              </w:rPr>
              <w:t>4 = Fuldstændig nedsat funktionsevne. (totalt, kan ikke).</w:t>
            </w:r>
          </w:p>
          <w:p w14:paraId="5E974BF1"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7F2E1E">
              <w:rPr>
                <w:rFonts w:ascii="Times New Roman" w:hAnsi="Times New Roman" w:cs="Times New Roman"/>
                <w:b/>
                <w:bCs/>
                <w:color w:val="auto"/>
              </w:rPr>
              <w:lastRenderedPageBreak/>
              <w:t>Den samlede vurdering - vurdering af støttebehov - er skaleret fra:</w:t>
            </w:r>
          </w:p>
          <w:p w14:paraId="6D493783" w14:textId="77777777" w:rsid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E1E">
              <w:rPr>
                <w:rFonts w:ascii="Times New Roman" w:hAnsi="Times New Roman" w:cs="Times New Roman"/>
                <w:color w:val="auto"/>
              </w:rPr>
              <w:t>Intet støttebehov (intet, fraværende, ubetydeligt</w:t>
            </w:r>
            <w:r>
              <w:rPr>
                <w:rFonts w:ascii="Times New Roman" w:hAnsi="Times New Roman" w:cs="Times New Roman"/>
                <w:color w:val="000000" w:themeColor="text1"/>
              </w:rPr>
              <w:t>)</w:t>
            </w:r>
          </w:p>
          <w:p w14:paraId="2CE38A10" w14:textId="77777777" w:rsid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Let støttebehov (en smule, lidt)</w:t>
            </w:r>
          </w:p>
          <w:p w14:paraId="303449D3" w14:textId="77777777" w:rsid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Moderat støttebehov (middel, noget)</w:t>
            </w:r>
          </w:p>
          <w:p w14:paraId="6100FE77" w14:textId="77777777" w:rsid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Højt støttebehov (omfattende, meget)</w:t>
            </w:r>
          </w:p>
          <w:p w14:paraId="308DDE8E" w14:textId="03B99E29" w:rsidR="007F2E1E" w:rsidRPr="00B15E0A" w:rsidRDefault="007F2E1E" w:rsidP="007B20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000000" w:themeColor="text1"/>
              </w:rPr>
              <w:t>Fuldstændigt støttebehov (totalt, kan ikke)</w:t>
            </w:r>
          </w:p>
        </w:tc>
      </w:tr>
      <w:tr w:rsidR="00875181" w:rsidRPr="00875181" w14:paraId="7AD2D49A" w14:textId="77777777" w:rsidTr="649961FE">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1555" w:type="dxa"/>
          </w:tcPr>
          <w:p w14:paraId="4FCC098B" w14:textId="77777777" w:rsidR="007F173A" w:rsidRPr="00875181" w:rsidRDefault="007F173A" w:rsidP="000A246F">
            <w:pPr>
              <w:pStyle w:val="Default"/>
              <w:rPr>
                <w:rFonts w:ascii="Times New Roman" w:hAnsi="Times New Roman" w:cs="Times New Roman"/>
                <w:color w:val="auto"/>
                <w:sz w:val="22"/>
                <w:szCs w:val="22"/>
              </w:rPr>
            </w:pPr>
            <w:r w:rsidRPr="00875181">
              <w:rPr>
                <w:rFonts w:ascii="Times New Roman" w:hAnsi="Times New Roman" w:cs="Times New Roman"/>
                <w:b/>
                <w:bCs/>
                <w:color w:val="auto"/>
                <w:sz w:val="22"/>
                <w:szCs w:val="22"/>
              </w:rPr>
              <w:lastRenderedPageBreak/>
              <w:t xml:space="preserve">Målgruppe </w:t>
            </w:r>
          </w:p>
        </w:tc>
        <w:tc>
          <w:tcPr>
            <w:tcW w:w="7832" w:type="dxa"/>
          </w:tcPr>
          <w:p w14:paraId="31A2F8D7" w14:textId="77777777" w:rsidR="00D02B84" w:rsidRDefault="000601F3"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75181">
              <w:rPr>
                <w:rFonts w:ascii="Times New Roman" w:hAnsi="Times New Roman" w:cs="Times New Roman"/>
                <w:color w:val="auto"/>
              </w:rPr>
              <w:t>Greve Kommune foretager en konkret</w:t>
            </w:r>
            <w:r w:rsidR="003013C5">
              <w:rPr>
                <w:rFonts w:ascii="Times New Roman" w:hAnsi="Times New Roman" w:cs="Times New Roman"/>
                <w:color w:val="auto"/>
              </w:rPr>
              <w:t xml:space="preserve"> og</w:t>
            </w:r>
            <w:r w:rsidRPr="00875181">
              <w:rPr>
                <w:rFonts w:ascii="Times New Roman" w:hAnsi="Times New Roman" w:cs="Times New Roman"/>
                <w:color w:val="auto"/>
              </w:rPr>
              <w:t xml:space="preserve"> individuel vurdering af</w:t>
            </w:r>
            <w:r w:rsidR="006A6545">
              <w:rPr>
                <w:rFonts w:ascii="Times New Roman" w:hAnsi="Times New Roman" w:cs="Times New Roman"/>
                <w:color w:val="auto"/>
              </w:rPr>
              <w:t>,</w:t>
            </w:r>
            <w:r w:rsidRPr="00875181">
              <w:rPr>
                <w:rFonts w:ascii="Times New Roman" w:hAnsi="Times New Roman" w:cs="Times New Roman"/>
                <w:color w:val="auto"/>
              </w:rPr>
              <w:t xml:space="preserve"> om borgeren er </w:t>
            </w:r>
            <w:r w:rsidRPr="00CE32EF">
              <w:rPr>
                <w:rFonts w:ascii="Times New Roman" w:hAnsi="Times New Roman" w:cs="Times New Roman"/>
                <w:color w:val="000000" w:themeColor="text1"/>
              </w:rPr>
              <w:t xml:space="preserve">omfattet af målgruppen. </w:t>
            </w:r>
          </w:p>
          <w:p w14:paraId="7896CEF6" w14:textId="77777777" w:rsidR="00D02B84" w:rsidRDefault="00D02B84"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23D7BB12" w14:textId="5A6C8A23" w:rsidR="00B96A98" w:rsidRDefault="00C751E7"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A246F">
              <w:rPr>
                <w:rFonts w:ascii="Times New Roman" w:hAnsi="Times New Roman" w:cs="Times New Roman"/>
                <w:color w:val="000000" w:themeColor="text1"/>
              </w:rPr>
              <w:t xml:space="preserve">Målgruppen </w:t>
            </w:r>
            <w:r w:rsidR="00FE7038">
              <w:rPr>
                <w:rFonts w:ascii="Times New Roman" w:hAnsi="Times New Roman" w:cs="Times New Roman"/>
                <w:color w:val="000000" w:themeColor="text1"/>
              </w:rPr>
              <w:t xml:space="preserve">for dækning af nødvendige merudgifter </w:t>
            </w:r>
            <w:r w:rsidRPr="000A246F">
              <w:rPr>
                <w:rFonts w:ascii="Times New Roman" w:hAnsi="Times New Roman" w:cs="Times New Roman"/>
                <w:color w:val="000000" w:themeColor="text1"/>
              </w:rPr>
              <w:t xml:space="preserve">omfatter borgere </w:t>
            </w:r>
            <w:r w:rsidR="00D02B84" w:rsidRPr="009860BD">
              <w:rPr>
                <w:rFonts w:ascii="Times New Roman" w:hAnsi="Times New Roman" w:cs="Times New Roman"/>
                <w:color w:val="000000" w:themeColor="text1"/>
              </w:rPr>
              <w:t>fra det fyldte 18. år til folkepensionsalderen</w:t>
            </w:r>
            <w:r w:rsidR="00D02B84" w:rsidRPr="000A246F">
              <w:rPr>
                <w:rFonts w:ascii="Times New Roman" w:hAnsi="Times New Roman" w:cs="Times New Roman"/>
                <w:color w:val="000000" w:themeColor="text1"/>
              </w:rPr>
              <w:t xml:space="preserve"> </w:t>
            </w:r>
            <w:r w:rsidRPr="000A246F">
              <w:rPr>
                <w:rFonts w:ascii="Times New Roman" w:hAnsi="Times New Roman" w:cs="Times New Roman"/>
                <w:color w:val="000000" w:themeColor="text1"/>
              </w:rPr>
              <w:t xml:space="preserve">med en varig nedsat fysisk og/eller psykisk </w:t>
            </w:r>
            <w:r w:rsidR="00EC10CD" w:rsidRPr="000A246F">
              <w:rPr>
                <w:rFonts w:ascii="Times New Roman" w:hAnsi="Times New Roman" w:cs="Times New Roman"/>
                <w:color w:val="000000" w:themeColor="text1"/>
              </w:rPr>
              <w:t>funktionsevne</w:t>
            </w:r>
            <w:r w:rsidR="00D02B84">
              <w:rPr>
                <w:rFonts w:ascii="Times New Roman" w:hAnsi="Times New Roman" w:cs="Times New Roman"/>
                <w:color w:val="000000" w:themeColor="text1"/>
              </w:rPr>
              <w:t xml:space="preserve">, </w:t>
            </w:r>
            <w:r w:rsidRPr="009860BD">
              <w:rPr>
                <w:rFonts w:ascii="Times New Roman" w:hAnsi="Times New Roman" w:cs="Times New Roman"/>
                <w:color w:val="000000" w:themeColor="text1"/>
              </w:rPr>
              <w:t>samt borgere</w:t>
            </w:r>
            <w:r w:rsidR="00D02B84">
              <w:rPr>
                <w:rFonts w:ascii="Times New Roman" w:hAnsi="Times New Roman" w:cs="Times New Roman"/>
                <w:color w:val="000000" w:themeColor="text1"/>
              </w:rPr>
              <w:t xml:space="preserve"> </w:t>
            </w:r>
            <w:r w:rsidRPr="009860BD">
              <w:rPr>
                <w:rFonts w:ascii="Times New Roman" w:hAnsi="Times New Roman" w:cs="Times New Roman"/>
                <w:color w:val="000000" w:themeColor="text1"/>
              </w:rPr>
              <w:t xml:space="preserve">som har opsat udbetalingen af deres folkepension og/eller førtidspension. </w:t>
            </w:r>
          </w:p>
          <w:p w14:paraId="2A87661B" w14:textId="4580626E" w:rsidR="00B96A98" w:rsidRDefault="00B96A98"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44DAFCB3" w14:textId="10B4D30E" w:rsidR="0020000D" w:rsidRPr="009860BD" w:rsidRDefault="0020000D" w:rsidP="002000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Særligt for borgere, der er tilkendt førtidspension før d.01.01.2003</w:t>
            </w:r>
            <w:r w:rsidR="007356FA">
              <w:rPr>
                <w:rFonts w:ascii="Times New Roman" w:hAnsi="Times New Roman" w:cs="Times New Roman"/>
                <w:color w:val="000000" w:themeColor="text1"/>
              </w:rPr>
              <w:t>:</w:t>
            </w:r>
          </w:p>
          <w:p w14:paraId="201D4083" w14:textId="40F42861" w:rsidR="0020000D" w:rsidRPr="000A246F" w:rsidRDefault="0020000D" w:rsidP="002000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860BD">
              <w:rPr>
                <w:rFonts w:ascii="Times New Roman" w:hAnsi="Times New Roman" w:cs="Times New Roman"/>
                <w:color w:val="000000" w:themeColor="text1"/>
              </w:rPr>
              <w:t>Borgere, der</w:t>
            </w:r>
            <w:r w:rsidR="00593DDF">
              <w:rPr>
                <w:rFonts w:ascii="Times New Roman" w:hAnsi="Times New Roman" w:cs="Times New Roman"/>
                <w:color w:val="000000" w:themeColor="text1"/>
              </w:rPr>
              <w:t xml:space="preserve"> er</w:t>
            </w:r>
            <w:r w:rsidRPr="009860BD">
              <w:rPr>
                <w:rFonts w:ascii="Times New Roman" w:hAnsi="Times New Roman" w:cs="Times New Roman"/>
                <w:color w:val="000000" w:themeColor="text1"/>
              </w:rPr>
              <w:t xml:space="preserve"> </w:t>
            </w:r>
            <w:r w:rsidR="00593DDF">
              <w:rPr>
                <w:rFonts w:ascii="Times New Roman" w:hAnsi="Times New Roman" w:cs="Times New Roman"/>
                <w:color w:val="000000" w:themeColor="text1"/>
              </w:rPr>
              <w:t>tilkendt</w:t>
            </w:r>
            <w:r w:rsidRPr="009860BD">
              <w:rPr>
                <w:rFonts w:ascii="Times New Roman" w:hAnsi="Times New Roman" w:cs="Times New Roman"/>
                <w:color w:val="000000" w:themeColor="text1"/>
              </w:rPr>
              <w:t xml:space="preserve"> førtidspension før den 01.01.2003, er kun omfattet af målgruppen, hvis de modtager </w:t>
            </w:r>
            <w:r w:rsidRPr="000A246F">
              <w:rPr>
                <w:rFonts w:ascii="Times New Roman" w:hAnsi="Times New Roman" w:cs="Times New Roman"/>
                <w:color w:val="000000" w:themeColor="text1"/>
              </w:rPr>
              <w:t>hjælp efter § 95 eller § 96 i lov om social service eller modtager invaliditetsydelse.</w:t>
            </w:r>
          </w:p>
          <w:p w14:paraId="694CDD84" w14:textId="77777777" w:rsidR="0020000D" w:rsidRDefault="0020000D"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512C88B2" w14:textId="2376695D" w:rsidR="00D02B84" w:rsidRPr="00D02B84" w:rsidRDefault="00D02B84" w:rsidP="00D02B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02B84">
              <w:rPr>
                <w:rFonts w:ascii="Times New Roman" w:hAnsi="Times New Roman" w:cs="Times New Roman"/>
                <w:color w:val="auto"/>
              </w:rPr>
              <w:t>Særligt for borgere, som modtager bistands- eller plejetillæg</w:t>
            </w:r>
            <w:r w:rsidR="007356FA">
              <w:rPr>
                <w:rFonts w:ascii="Times New Roman" w:hAnsi="Times New Roman" w:cs="Times New Roman"/>
                <w:color w:val="auto"/>
              </w:rPr>
              <w:t>:</w:t>
            </w:r>
          </w:p>
          <w:p w14:paraId="3484E331" w14:textId="3320B285" w:rsidR="00D02B84" w:rsidRDefault="00D02B84" w:rsidP="00D02B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Hvis </w:t>
            </w:r>
            <w:r>
              <w:rPr>
                <w:rFonts w:ascii="Times New Roman" w:hAnsi="Times New Roman" w:cs="Times New Roman"/>
                <w:color w:val="auto"/>
              </w:rPr>
              <w:t xml:space="preserve">en </w:t>
            </w:r>
            <w:r w:rsidRPr="00875181">
              <w:rPr>
                <w:rFonts w:ascii="Times New Roman" w:hAnsi="Times New Roman" w:cs="Times New Roman"/>
                <w:color w:val="auto"/>
              </w:rPr>
              <w:t>borger modtager bistands- eller plejetillæg</w:t>
            </w:r>
            <w:r>
              <w:rPr>
                <w:rFonts w:ascii="Times New Roman" w:hAnsi="Times New Roman" w:cs="Times New Roman"/>
                <w:color w:val="auto"/>
              </w:rPr>
              <w:t>,</w:t>
            </w:r>
            <w:r w:rsidRPr="00875181">
              <w:rPr>
                <w:rFonts w:ascii="Times New Roman" w:hAnsi="Times New Roman" w:cs="Times New Roman"/>
                <w:color w:val="auto"/>
              </w:rPr>
              <w:t xml:space="preserve"> vil borgeren ikke samtidig kunne modtage merudgiftsydelse efte</w:t>
            </w:r>
            <w:r>
              <w:rPr>
                <w:rFonts w:ascii="Times New Roman" w:hAnsi="Times New Roman" w:cs="Times New Roman"/>
                <w:color w:val="auto"/>
              </w:rPr>
              <w:t xml:space="preserve">r </w:t>
            </w:r>
            <w:r w:rsidRPr="00875181">
              <w:rPr>
                <w:rFonts w:ascii="Times New Roman" w:hAnsi="Times New Roman" w:cs="Times New Roman"/>
                <w:color w:val="auto"/>
              </w:rPr>
              <w:t>§ 100</w:t>
            </w:r>
            <w:r>
              <w:rPr>
                <w:rFonts w:ascii="Times New Roman" w:hAnsi="Times New Roman" w:cs="Times New Roman"/>
                <w:color w:val="auto"/>
              </w:rPr>
              <w:t xml:space="preserve"> i </w:t>
            </w:r>
            <w:r w:rsidRPr="00875181">
              <w:rPr>
                <w:rFonts w:ascii="Times New Roman" w:hAnsi="Times New Roman" w:cs="Times New Roman"/>
                <w:color w:val="auto"/>
              </w:rPr>
              <w:t xml:space="preserve">lov om social service til udgifter, som dækkes af bistands- eller plejetillægget. Det vil sige, at når en borger er tilkendt bistands- eller plejetillæg, kan en udgift der dækkes af bistands- eller plejetillægget, ikke medregnes ved udmålingen af merudgiftsydelse. </w:t>
            </w:r>
          </w:p>
          <w:p w14:paraId="690C9010" w14:textId="77777777" w:rsidR="00D02B84" w:rsidRPr="00875181" w:rsidRDefault="00D02B84" w:rsidP="00D02B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21FF97AC" w14:textId="77777777" w:rsidR="00D02B84" w:rsidRPr="007A6D55" w:rsidRDefault="00D02B84" w:rsidP="00D02B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A6D55">
              <w:rPr>
                <w:rFonts w:ascii="Times New Roman" w:hAnsi="Times New Roman" w:cs="Times New Roman"/>
                <w:color w:val="auto"/>
              </w:rPr>
              <w:t xml:space="preserve">Kommunen er forpligtet til at beregne, hvorvidt det vil være mere gunstigt for borgeren at lade bistands- eller plejetillægget bortfalde og lade alle merudgifter indgå i beregning og udmåling af merudgiftsydelse. </w:t>
            </w:r>
          </w:p>
          <w:p w14:paraId="656A5D80" w14:textId="77777777" w:rsidR="00D02B84" w:rsidRPr="00875181" w:rsidRDefault="00D02B84" w:rsidP="00D02B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2764DCDF" w14:textId="093AA425" w:rsidR="00B96A98" w:rsidRDefault="00B96A98" w:rsidP="00B96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Der</w:t>
            </w:r>
            <w:r w:rsidRPr="00875181">
              <w:rPr>
                <w:rFonts w:ascii="Times New Roman" w:hAnsi="Times New Roman" w:cs="Times New Roman"/>
                <w:color w:val="auto"/>
              </w:rPr>
              <w:t xml:space="preserve"> gøres opmærksom på, at retten til merudgiftsydelse ophører ved folkepensionsalderen, hvorimod retten til bistands- eller plejetillæg opretholdes efter folkepensionsalderen. </w:t>
            </w:r>
          </w:p>
          <w:p w14:paraId="120F12C2" w14:textId="77777777" w:rsidR="00D62F6B" w:rsidRPr="000A246F" w:rsidRDefault="00D62F6B"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75159FA5" w14:textId="77777777" w:rsidR="004F2EEC" w:rsidRPr="000A246F" w:rsidRDefault="004F2EEC" w:rsidP="00055A0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246F">
              <w:rPr>
                <w:rFonts w:ascii="Times New Roman" w:hAnsi="Times New Roman" w:cs="Times New Roman"/>
                <w:sz w:val="22"/>
                <w:szCs w:val="22"/>
              </w:rPr>
              <w:t xml:space="preserve">Derudover skal borgeren opfylde følgende tre målgruppekriterier: </w:t>
            </w:r>
          </w:p>
          <w:p w14:paraId="599A713B" w14:textId="13278640" w:rsidR="004F2EEC" w:rsidRPr="000A246F" w:rsidRDefault="004F2EEC" w:rsidP="00055A0B">
            <w:pPr>
              <w:pStyle w:val="Default"/>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246F">
              <w:rPr>
                <w:rFonts w:ascii="Times New Roman" w:hAnsi="Times New Roman" w:cs="Times New Roman"/>
                <w:sz w:val="22"/>
                <w:szCs w:val="22"/>
              </w:rPr>
              <w:t>Ha</w:t>
            </w:r>
            <w:r w:rsidR="007356FA">
              <w:rPr>
                <w:rFonts w:ascii="Times New Roman" w:hAnsi="Times New Roman" w:cs="Times New Roman"/>
                <w:sz w:val="22"/>
                <w:szCs w:val="22"/>
              </w:rPr>
              <w:t xml:space="preserve">ve </w:t>
            </w:r>
            <w:r w:rsidRPr="000A246F">
              <w:rPr>
                <w:rFonts w:ascii="Times New Roman" w:hAnsi="Times New Roman" w:cs="Times New Roman"/>
                <w:sz w:val="22"/>
                <w:szCs w:val="22"/>
              </w:rPr>
              <w:t xml:space="preserve">en varig nedsat psykisk og/eller fysisk funktionsevne, </w:t>
            </w:r>
            <w:r w:rsidRPr="000A246F">
              <w:rPr>
                <w:rFonts w:ascii="Times New Roman" w:hAnsi="Times New Roman" w:cs="Times New Roman"/>
                <w:i/>
                <w:iCs/>
                <w:sz w:val="22"/>
                <w:szCs w:val="22"/>
              </w:rPr>
              <w:t xml:space="preserve">hvis </w:t>
            </w:r>
          </w:p>
          <w:p w14:paraId="14F6BAAE" w14:textId="197C7F34" w:rsidR="004F2EEC" w:rsidRPr="000A246F" w:rsidRDefault="000A246F" w:rsidP="00055A0B">
            <w:pPr>
              <w:pStyle w:val="Default"/>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k</w:t>
            </w:r>
            <w:r w:rsidR="004F2EEC" w:rsidRPr="000A246F">
              <w:rPr>
                <w:rFonts w:ascii="Times New Roman" w:hAnsi="Times New Roman" w:cs="Times New Roman"/>
                <w:sz w:val="22"/>
                <w:szCs w:val="22"/>
              </w:rPr>
              <w:t xml:space="preserve">onsekvenser for borgeren er af indgribende karakter i den daglige tilværelse, </w:t>
            </w:r>
            <w:r w:rsidR="004F2EEC" w:rsidRPr="000A246F">
              <w:rPr>
                <w:rFonts w:ascii="Times New Roman" w:hAnsi="Times New Roman" w:cs="Times New Roman"/>
                <w:i/>
                <w:iCs/>
                <w:sz w:val="22"/>
                <w:szCs w:val="22"/>
              </w:rPr>
              <w:t xml:space="preserve">og som medfører, at </w:t>
            </w:r>
          </w:p>
          <w:p w14:paraId="0DFB5BF6" w14:textId="2AF6F6FC" w:rsidR="004F2EEC" w:rsidRPr="000A246F" w:rsidRDefault="004F2EEC" w:rsidP="00055A0B">
            <w:pPr>
              <w:pStyle w:val="Default"/>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246F">
              <w:rPr>
                <w:rFonts w:ascii="Times New Roman" w:hAnsi="Times New Roman" w:cs="Times New Roman"/>
                <w:sz w:val="22"/>
                <w:szCs w:val="22"/>
              </w:rPr>
              <w:t>der ofte må sættes ind med ikke uvæsentlige hjælpeforanstaltninger.</w:t>
            </w:r>
          </w:p>
          <w:p w14:paraId="3A5F5E77" w14:textId="44E25E51" w:rsidR="005A45A0" w:rsidRPr="000A246F" w:rsidRDefault="005A45A0"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1695C056" w14:textId="78452B4C" w:rsidR="00E40010" w:rsidRPr="000A246F" w:rsidRDefault="005A45A0"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A246F">
              <w:rPr>
                <w:rFonts w:ascii="Times New Roman" w:hAnsi="Times New Roman" w:cs="Times New Roman"/>
                <w:color w:val="000000" w:themeColor="text1"/>
              </w:rPr>
              <w:t>Der gælder særlige regler, for:</w:t>
            </w:r>
          </w:p>
          <w:p w14:paraId="1B7F12FD" w14:textId="744F9A1B" w:rsidR="00EF623C" w:rsidRDefault="007356FA" w:rsidP="00055A0B">
            <w:pPr>
              <w:pStyle w:val="Listeafsnit"/>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B</w:t>
            </w:r>
            <w:r w:rsidR="00541EE4">
              <w:rPr>
                <w:rFonts w:ascii="Times New Roman" w:hAnsi="Times New Roman" w:cs="Times New Roman"/>
                <w:color w:val="000000" w:themeColor="text1"/>
              </w:rPr>
              <w:t>orger</w:t>
            </w:r>
            <w:r>
              <w:rPr>
                <w:rFonts w:ascii="Times New Roman" w:hAnsi="Times New Roman" w:cs="Times New Roman"/>
                <w:color w:val="000000" w:themeColor="text1"/>
              </w:rPr>
              <w:t>e</w:t>
            </w:r>
            <w:r w:rsidR="00ED3446" w:rsidRPr="00CE32EF">
              <w:rPr>
                <w:rFonts w:ascii="Times New Roman" w:hAnsi="Times New Roman" w:cs="Times New Roman"/>
                <w:color w:val="000000" w:themeColor="text1"/>
              </w:rPr>
              <w:t>,</w:t>
            </w:r>
            <w:r w:rsidR="00EF623C" w:rsidRPr="00CE32EF">
              <w:rPr>
                <w:rFonts w:ascii="Times New Roman" w:hAnsi="Times New Roman" w:cs="Times New Roman"/>
                <w:color w:val="000000" w:themeColor="text1"/>
              </w:rPr>
              <w:t xml:space="preserve"> som har medfødte misdannelser eller mangler men ikke synlige eller umiddelbar konstaterbare nedsat funktionsevne, kan få hjælp til dækning af merudgifter til diæt, når forskrifter om diæt og lignende følges. Det gælder ikke </w:t>
            </w:r>
            <w:r w:rsidR="00232266">
              <w:rPr>
                <w:rFonts w:ascii="Times New Roman" w:hAnsi="Times New Roman" w:cs="Times New Roman"/>
                <w:color w:val="000000" w:themeColor="text1"/>
              </w:rPr>
              <w:t>borgere</w:t>
            </w:r>
            <w:r w:rsidR="00EF623C" w:rsidRPr="00CE32EF">
              <w:rPr>
                <w:rFonts w:ascii="Times New Roman" w:hAnsi="Times New Roman" w:cs="Times New Roman"/>
                <w:color w:val="000000" w:themeColor="text1"/>
              </w:rPr>
              <w:t xml:space="preserve"> med fødevareallergier. </w:t>
            </w:r>
          </w:p>
          <w:p w14:paraId="38BDC7C7" w14:textId="52B3E9D8" w:rsidR="004F7433" w:rsidRPr="00CE32EF" w:rsidRDefault="004F7433"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7E4A0EB4" w14:textId="5AAEFCE6" w:rsidR="00EF623C" w:rsidRDefault="007356FA" w:rsidP="00055A0B">
            <w:pPr>
              <w:pStyle w:val="Listeafsnit"/>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B</w:t>
            </w:r>
            <w:r w:rsidR="00541EE4">
              <w:rPr>
                <w:rFonts w:ascii="Times New Roman" w:hAnsi="Times New Roman" w:cs="Times New Roman"/>
                <w:color w:val="000000" w:themeColor="text1"/>
              </w:rPr>
              <w:t>orger</w:t>
            </w:r>
            <w:r>
              <w:rPr>
                <w:rFonts w:ascii="Times New Roman" w:hAnsi="Times New Roman" w:cs="Times New Roman"/>
                <w:color w:val="000000" w:themeColor="text1"/>
              </w:rPr>
              <w:t>e</w:t>
            </w:r>
            <w:r w:rsidR="00EF623C" w:rsidRPr="00CE32EF">
              <w:rPr>
                <w:rFonts w:ascii="Times New Roman" w:hAnsi="Times New Roman" w:cs="Times New Roman"/>
                <w:color w:val="000000" w:themeColor="text1"/>
              </w:rPr>
              <w:t xml:space="preserve">, som på grund af deformiteter eller ganske særlige </w:t>
            </w:r>
            <w:r w:rsidR="00ED3446" w:rsidRPr="00CE32EF">
              <w:rPr>
                <w:rFonts w:ascii="Times New Roman" w:hAnsi="Times New Roman" w:cs="Times New Roman"/>
                <w:color w:val="000000" w:themeColor="text1"/>
              </w:rPr>
              <w:t xml:space="preserve">legemsbygning eller </w:t>
            </w:r>
            <w:r w:rsidR="00EF623C" w:rsidRPr="00CE32EF">
              <w:rPr>
                <w:rFonts w:ascii="Times New Roman" w:hAnsi="Times New Roman" w:cs="Times New Roman"/>
                <w:color w:val="000000" w:themeColor="text1"/>
              </w:rPr>
              <w:t>lignende har behov for særlig dyrt</w:t>
            </w:r>
            <w:r w:rsidR="00ED3446" w:rsidRPr="00CE32EF">
              <w:rPr>
                <w:rFonts w:ascii="Times New Roman" w:hAnsi="Times New Roman" w:cs="Times New Roman"/>
                <w:color w:val="000000" w:themeColor="text1"/>
              </w:rPr>
              <w:t xml:space="preserve"> eller særligt udformet tøj, kan få hjælp til merudgifter hertil. </w:t>
            </w:r>
          </w:p>
          <w:p w14:paraId="34A7C413" w14:textId="77777777" w:rsidR="00B96A98" w:rsidRPr="00B96A98" w:rsidRDefault="00B96A98" w:rsidP="00B96A98">
            <w:pPr>
              <w:pStyle w:val="Listeafsni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6E93BC32" w14:textId="086A8429" w:rsidR="00B96A98" w:rsidRPr="00B96A98" w:rsidRDefault="00B96A98" w:rsidP="00B96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Der indhentes som udgangspunkt lægelig dokumentation for borgers varig nedsatte </w:t>
            </w:r>
            <w:r w:rsidRPr="000A246F">
              <w:rPr>
                <w:rFonts w:ascii="Times New Roman" w:hAnsi="Times New Roman" w:cs="Times New Roman"/>
                <w:color w:val="000000" w:themeColor="text1"/>
              </w:rPr>
              <w:t>fysisk</w:t>
            </w:r>
            <w:r>
              <w:rPr>
                <w:rFonts w:ascii="Times New Roman" w:hAnsi="Times New Roman" w:cs="Times New Roman"/>
                <w:color w:val="000000" w:themeColor="text1"/>
              </w:rPr>
              <w:t>e</w:t>
            </w:r>
            <w:r w:rsidRPr="000A246F">
              <w:rPr>
                <w:rFonts w:ascii="Times New Roman" w:hAnsi="Times New Roman" w:cs="Times New Roman"/>
                <w:color w:val="000000" w:themeColor="text1"/>
              </w:rPr>
              <w:t xml:space="preserve"> og/eller psykisk</w:t>
            </w:r>
            <w:r>
              <w:rPr>
                <w:rFonts w:ascii="Times New Roman" w:hAnsi="Times New Roman" w:cs="Times New Roman"/>
                <w:color w:val="000000" w:themeColor="text1"/>
              </w:rPr>
              <w:t>e</w:t>
            </w:r>
            <w:r w:rsidRPr="000A246F">
              <w:rPr>
                <w:rFonts w:ascii="Times New Roman" w:hAnsi="Times New Roman" w:cs="Times New Roman"/>
                <w:color w:val="000000" w:themeColor="text1"/>
              </w:rPr>
              <w:t xml:space="preserve"> funktionsevne</w:t>
            </w:r>
            <w:r>
              <w:rPr>
                <w:rFonts w:ascii="Times New Roman" w:hAnsi="Times New Roman" w:cs="Times New Roman"/>
                <w:color w:val="000000" w:themeColor="text1"/>
              </w:rPr>
              <w:t>.</w:t>
            </w:r>
          </w:p>
          <w:p w14:paraId="55D8D792" w14:textId="4B4388D7" w:rsidR="005A45A0" w:rsidRPr="00875181" w:rsidRDefault="005A45A0" w:rsidP="00614A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0"/>
                <w:szCs w:val="10"/>
              </w:rPr>
            </w:pPr>
          </w:p>
        </w:tc>
      </w:tr>
      <w:tr w:rsidR="00875181" w:rsidRPr="00875181" w14:paraId="364E3CF0" w14:textId="77777777" w:rsidTr="649961FE">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5330C9D" w14:textId="77777777" w:rsidR="007F173A" w:rsidRPr="00875181" w:rsidRDefault="007F173A" w:rsidP="00CF3CA9">
            <w:pPr>
              <w:pStyle w:val="Default"/>
              <w:rPr>
                <w:rFonts w:ascii="Times New Roman" w:hAnsi="Times New Roman" w:cs="Times New Roman"/>
                <w:b/>
                <w:bCs/>
                <w:color w:val="auto"/>
                <w:sz w:val="22"/>
                <w:szCs w:val="22"/>
              </w:rPr>
            </w:pPr>
            <w:r w:rsidRPr="00875181">
              <w:rPr>
                <w:rFonts w:ascii="Times New Roman" w:hAnsi="Times New Roman" w:cs="Times New Roman"/>
                <w:b/>
                <w:bCs/>
                <w:color w:val="auto"/>
                <w:sz w:val="22"/>
                <w:szCs w:val="22"/>
              </w:rPr>
              <w:lastRenderedPageBreak/>
              <w:t>Indhold og omfang</w:t>
            </w:r>
          </w:p>
        </w:tc>
        <w:tc>
          <w:tcPr>
            <w:tcW w:w="7832" w:type="dxa"/>
          </w:tcPr>
          <w:p w14:paraId="152E9DC8" w14:textId="0A0B44EF" w:rsidR="004E387E" w:rsidRPr="00875181" w:rsidRDefault="000C177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33379">
              <w:rPr>
                <w:rFonts w:ascii="Times New Roman" w:hAnsi="Times New Roman" w:cs="Times New Roman"/>
                <w:color w:val="auto"/>
              </w:rPr>
              <w:t>Tilskud</w:t>
            </w:r>
            <w:r w:rsidR="00873700" w:rsidRPr="00F33379">
              <w:rPr>
                <w:rFonts w:ascii="Times New Roman" w:hAnsi="Times New Roman" w:cs="Times New Roman"/>
                <w:color w:val="auto"/>
              </w:rPr>
              <w:t xml:space="preserve"> </w:t>
            </w:r>
            <w:r w:rsidRPr="00F33379">
              <w:rPr>
                <w:rFonts w:ascii="Times New Roman" w:hAnsi="Times New Roman" w:cs="Times New Roman"/>
                <w:color w:val="auto"/>
              </w:rPr>
              <w:t>til dækning</w:t>
            </w:r>
            <w:r>
              <w:rPr>
                <w:rFonts w:ascii="Times New Roman" w:hAnsi="Times New Roman" w:cs="Times New Roman"/>
                <w:color w:val="auto"/>
              </w:rPr>
              <w:t xml:space="preserve"> af </w:t>
            </w:r>
            <w:r w:rsidR="00AF2BBD" w:rsidRPr="00875181">
              <w:rPr>
                <w:rFonts w:ascii="Times New Roman" w:hAnsi="Times New Roman" w:cs="Times New Roman"/>
                <w:color w:val="auto"/>
              </w:rPr>
              <w:t>nødvendige merudgifter ved den daglige livsførelse</w:t>
            </w:r>
            <w:r>
              <w:rPr>
                <w:rFonts w:ascii="Times New Roman" w:hAnsi="Times New Roman" w:cs="Times New Roman"/>
                <w:color w:val="auto"/>
              </w:rPr>
              <w:t xml:space="preserve"> består af en økonomisk kompensation</w:t>
            </w:r>
            <w:r w:rsidR="00AF2BBD" w:rsidRPr="00875181">
              <w:rPr>
                <w:rFonts w:ascii="Times New Roman" w:hAnsi="Times New Roman" w:cs="Times New Roman"/>
                <w:color w:val="auto"/>
              </w:rPr>
              <w:t xml:space="preserve">. Ved merudgifter forstås den del af udgiften, som andre uden en funktionsnedsættelse på samme alder og i samme livssituation ikke har. </w:t>
            </w:r>
          </w:p>
          <w:p w14:paraId="003A6CE5" w14:textId="2FF74429" w:rsidR="004E387E" w:rsidRDefault="004E387E"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59315482" w14:textId="664BA89C" w:rsidR="004E387E" w:rsidRPr="00875181" w:rsidRDefault="00873700"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Samtlige nedenstående </w:t>
            </w:r>
            <w:r w:rsidR="00AF2BBD" w:rsidRPr="00875181">
              <w:rPr>
                <w:rFonts w:ascii="Times New Roman" w:hAnsi="Times New Roman" w:cs="Times New Roman"/>
                <w:color w:val="auto"/>
              </w:rPr>
              <w:t>betingelser skal være opfyldt, for at en borger kan få bevilget dækning af merudgifter:</w:t>
            </w:r>
          </w:p>
          <w:p w14:paraId="4D68863E" w14:textId="77777777" w:rsidR="004E387E" w:rsidRPr="00875181" w:rsidRDefault="004E387E"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4BA69D9" w14:textId="194204CA" w:rsidR="004E387E" w:rsidRPr="00875181" w:rsidRDefault="00AF2BBD" w:rsidP="00055A0B">
            <w:pPr>
              <w:pStyle w:val="Listeafsnit"/>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Merudgiften er nødvendig </w:t>
            </w:r>
          </w:p>
          <w:p w14:paraId="5D9790B0" w14:textId="797503D2" w:rsidR="007C0FC8" w:rsidRPr="00875181" w:rsidRDefault="00AF2BBD" w:rsidP="00055A0B">
            <w:pPr>
              <w:pStyle w:val="Listeafsnit"/>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Merudgiften er en</w:t>
            </w:r>
            <w:r w:rsidR="00ED3446">
              <w:rPr>
                <w:rFonts w:ascii="Times New Roman" w:hAnsi="Times New Roman" w:cs="Times New Roman"/>
                <w:color w:val="auto"/>
              </w:rPr>
              <w:t xml:space="preserve"> direkte</w:t>
            </w:r>
            <w:r w:rsidRPr="00875181">
              <w:rPr>
                <w:rFonts w:ascii="Times New Roman" w:hAnsi="Times New Roman" w:cs="Times New Roman"/>
                <w:color w:val="auto"/>
              </w:rPr>
              <w:t xml:space="preserve"> konsekvens af den nedsatte funktionsevne </w:t>
            </w:r>
          </w:p>
          <w:p w14:paraId="7CA0F15E" w14:textId="77777777" w:rsidR="007C0FC8" w:rsidRPr="00875181" w:rsidRDefault="00AF2BBD" w:rsidP="00055A0B">
            <w:pPr>
              <w:pStyle w:val="Listeafsnit"/>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Merudgiften er en forudsætning for, at dagligdagen kan fungere</w:t>
            </w:r>
          </w:p>
          <w:p w14:paraId="2CA65B93" w14:textId="45588DB2" w:rsidR="004E387E" w:rsidRPr="00875181" w:rsidRDefault="00AF2BBD" w:rsidP="00055A0B">
            <w:pPr>
              <w:pStyle w:val="Listeafsnit"/>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Merudgiften kan ikke dækkes efter anden lovgivning</w:t>
            </w:r>
          </w:p>
          <w:p w14:paraId="17DE367D" w14:textId="653629EA" w:rsidR="002D794B" w:rsidRPr="00875181" w:rsidRDefault="00AF2BBD" w:rsidP="00055A0B">
            <w:pPr>
              <w:pStyle w:val="Listeafsnit"/>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Merudgiften kan dokumenteres eller sandsynliggøres </w:t>
            </w:r>
          </w:p>
          <w:p w14:paraId="2F0AEBD3" w14:textId="77777777" w:rsidR="00430674" w:rsidRPr="00CB6D3D" w:rsidRDefault="00430674"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rPr>
            </w:pPr>
          </w:p>
          <w:p w14:paraId="6834467D" w14:textId="70831905" w:rsidR="004E387E" w:rsidRPr="00D02B84" w:rsidRDefault="006A0FA7"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02B84">
              <w:rPr>
                <w:rFonts w:ascii="Times New Roman" w:hAnsi="Times New Roman" w:cs="Times New Roman"/>
                <w:color w:val="auto"/>
              </w:rPr>
              <w:t>Beregning af merudgifter</w:t>
            </w:r>
          </w:p>
          <w:p w14:paraId="389E733F" w14:textId="76D0ADBA" w:rsidR="00AF2BBD" w:rsidRDefault="006A0FA7"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Merudgiftsydelsen</w:t>
            </w:r>
            <w:r w:rsidR="00AF2BBD" w:rsidRPr="00875181">
              <w:rPr>
                <w:rFonts w:ascii="Times New Roman" w:hAnsi="Times New Roman" w:cs="Times New Roman"/>
                <w:color w:val="auto"/>
              </w:rPr>
              <w:t xml:space="preserve"> fastsættes ud fra Social-</w:t>
            </w:r>
            <w:r w:rsidR="00C71027">
              <w:rPr>
                <w:rFonts w:ascii="Times New Roman" w:hAnsi="Times New Roman" w:cs="Times New Roman"/>
                <w:color w:val="auto"/>
              </w:rPr>
              <w:t>, Bolig-</w:t>
            </w:r>
            <w:r w:rsidR="00AF2BBD" w:rsidRPr="00875181">
              <w:rPr>
                <w:rFonts w:ascii="Times New Roman" w:hAnsi="Times New Roman" w:cs="Times New Roman"/>
                <w:color w:val="auto"/>
              </w:rPr>
              <w:t xml:space="preserve"> og </w:t>
            </w:r>
            <w:r w:rsidR="004E387E" w:rsidRPr="00875181">
              <w:rPr>
                <w:rFonts w:ascii="Times New Roman" w:hAnsi="Times New Roman" w:cs="Times New Roman"/>
                <w:color w:val="auto"/>
              </w:rPr>
              <w:t>Ældre</w:t>
            </w:r>
            <w:r w:rsidR="00AF2BBD" w:rsidRPr="00875181">
              <w:rPr>
                <w:rFonts w:ascii="Times New Roman" w:hAnsi="Times New Roman" w:cs="Times New Roman"/>
                <w:color w:val="auto"/>
              </w:rPr>
              <w:t xml:space="preserve">ministeriets </w:t>
            </w:r>
            <w:r w:rsidR="004E387E" w:rsidRPr="00875181">
              <w:rPr>
                <w:rFonts w:ascii="Times New Roman" w:hAnsi="Times New Roman" w:cs="Times New Roman"/>
                <w:color w:val="auto"/>
              </w:rPr>
              <w:t>gældende satser</w:t>
            </w:r>
            <w:r w:rsidR="00CE32EF">
              <w:rPr>
                <w:rFonts w:ascii="Times New Roman" w:hAnsi="Times New Roman" w:cs="Times New Roman"/>
                <w:color w:val="auto"/>
              </w:rPr>
              <w:t>, der revideres årligt</w:t>
            </w:r>
            <w:r w:rsidR="004E387E" w:rsidRPr="00875181">
              <w:rPr>
                <w:rFonts w:ascii="Times New Roman" w:hAnsi="Times New Roman" w:cs="Times New Roman"/>
                <w:color w:val="auto"/>
              </w:rPr>
              <w:t>.</w:t>
            </w:r>
            <w:r w:rsidR="00AF2BBD" w:rsidRPr="00875181">
              <w:rPr>
                <w:rFonts w:ascii="Times New Roman" w:hAnsi="Times New Roman" w:cs="Times New Roman"/>
                <w:color w:val="auto"/>
              </w:rPr>
              <w:t xml:space="preserve"> Greve Kommune tager udgangspunkt i borgerens dokumenterede</w:t>
            </w:r>
            <w:r w:rsidR="00C254AF" w:rsidRPr="00875181">
              <w:rPr>
                <w:rFonts w:ascii="Times New Roman" w:hAnsi="Times New Roman" w:cs="Times New Roman"/>
                <w:color w:val="auto"/>
              </w:rPr>
              <w:t xml:space="preserve"> eller </w:t>
            </w:r>
            <w:r w:rsidR="00AF2BBD" w:rsidRPr="00875181">
              <w:rPr>
                <w:rFonts w:ascii="Times New Roman" w:hAnsi="Times New Roman" w:cs="Times New Roman"/>
                <w:color w:val="auto"/>
              </w:rPr>
              <w:t>sandsynliggjorte og nødvendige merudgifter</w:t>
            </w:r>
            <w:r w:rsidR="00D8162E">
              <w:rPr>
                <w:rFonts w:ascii="Times New Roman" w:hAnsi="Times New Roman" w:cs="Times New Roman"/>
                <w:color w:val="auto"/>
              </w:rPr>
              <w:t>, dog med en</w:t>
            </w:r>
            <w:r w:rsidR="00F43993">
              <w:rPr>
                <w:rFonts w:ascii="Times New Roman" w:hAnsi="Times New Roman" w:cs="Times New Roman"/>
                <w:color w:val="auto"/>
              </w:rPr>
              <w:t xml:space="preserve"> minimumsgrænse</w:t>
            </w:r>
            <w:r w:rsidR="00AF2BBD" w:rsidRPr="00875181">
              <w:rPr>
                <w:rFonts w:ascii="Times New Roman" w:hAnsi="Times New Roman" w:cs="Times New Roman"/>
                <w:color w:val="auto"/>
              </w:rPr>
              <w:t>.</w:t>
            </w:r>
            <w:r w:rsidR="00D8162E">
              <w:rPr>
                <w:rFonts w:ascii="Times New Roman" w:hAnsi="Times New Roman" w:cs="Times New Roman"/>
                <w:color w:val="auto"/>
              </w:rPr>
              <w:t xml:space="preserve"> </w:t>
            </w:r>
            <w:r w:rsidR="00F43993">
              <w:rPr>
                <w:rFonts w:ascii="Times New Roman" w:hAnsi="Times New Roman" w:cs="Times New Roman"/>
                <w:color w:val="auto"/>
              </w:rPr>
              <w:t xml:space="preserve">Minimumsgrænsen </w:t>
            </w:r>
            <w:r w:rsidR="00D8162E">
              <w:rPr>
                <w:rFonts w:ascii="Times New Roman" w:hAnsi="Times New Roman" w:cs="Times New Roman"/>
                <w:color w:val="auto"/>
              </w:rPr>
              <w:t xml:space="preserve">reguleres en gang årligt. </w:t>
            </w:r>
            <w:r w:rsidR="00A06A8E" w:rsidRPr="00875181">
              <w:rPr>
                <w:rFonts w:ascii="Times New Roman" w:hAnsi="Times New Roman" w:cs="Times New Roman"/>
                <w:color w:val="auto"/>
              </w:rPr>
              <w:t xml:space="preserve">Ydelsen er skattefri og uafhængig af modtagerens indkomst. </w:t>
            </w:r>
            <w:r w:rsidRPr="00875181">
              <w:rPr>
                <w:rFonts w:ascii="Times New Roman" w:hAnsi="Times New Roman" w:cs="Times New Roman"/>
                <w:color w:val="auto"/>
              </w:rPr>
              <w:t>Ydelsen</w:t>
            </w:r>
            <w:r w:rsidR="00AF2BBD" w:rsidRPr="00875181">
              <w:rPr>
                <w:rFonts w:ascii="Times New Roman" w:hAnsi="Times New Roman" w:cs="Times New Roman"/>
                <w:color w:val="auto"/>
              </w:rPr>
              <w:t xml:space="preserve"> er </w:t>
            </w:r>
            <w:r w:rsidRPr="00875181">
              <w:rPr>
                <w:rFonts w:ascii="Times New Roman" w:hAnsi="Times New Roman" w:cs="Times New Roman"/>
                <w:color w:val="auto"/>
              </w:rPr>
              <w:t>som udgangspunkt</w:t>
            </w:r>
            <w:r w:rsidR="00AF2BBD" w:rsidRPr="00875181">
              <w:rPr>
                <w:rFonts w:ascii="Times New Roman" w:hAnsi="Times New Roman" w:cs="Times New Roman"/>
                <w:color w:val="auto"/>
              </w:rPr>
              <w:t xml:space="preserve"> en kontantydelse</w:t>
            </w:r>
            <w:r w:rsidR="00C254AF" w:rsidRPr="00875181">
              <w:rPr>
                <w:rFonts w:ascii="Times New Roman" w:hAnsi="Times New Roman" w:cs="Times New Roman"/>
                <w:color w:val="auto"/>
              </w:rPr>
              <w:t>. V</w:t>
            </w:r>
            <w:r w:rsidRPr="00875181">
              <w:rPr>
                <w:rFonts w:ascii="Times New Roman" w:hAnsi="Times New Roman" w:cs="Times New Roman"/>
                <w:color w:val="auto"/>
              </w:rPr>
              <w:t xml:space="preserve">isse ydelser kan </w:t>
            </w:r>
            <w:r w:rsidR="00873700">
              <w:rPr>
                <w:rFonts w:ascii="Times New Roman" w:hAnsi="Times New Roman" w:cs="Times New Roman"/>
                <w:color w:val="auto"/>
              </w:rPr>
              <w:t>gives</w:t>
            </w:r>
            <w:r w:rsidRPr="00875181">
              <w:rPr>
                <w:rFonts w:ascii="Times New Roman" w:hAnsi="Times New Roman" w:cs="Times New Roman"/>
                <w:color w:val="auto"/>
              </w:rPr>
              <w:t xml:space="preserve"> som naturalhjælp, </w:t>
            </w:r>
            <w:r w:rsidR="00873700">
              <w:rPr>
                <w:rFonts w:ascii="Times New Roman" w:hAnsi="Times New Roman" w:cs="Times New Roman"/>
                <w:color w:val="auto"/>
              </w:rPr>
              <w:t>der</w:t>
            </w:r>
            <w:r w:rsidR="00AF2BBD" w:rsidRPr="00875181">
              <w:rPr>
                <w:rFonts w:ascii="Times New Roman" w:hAnsi="Times New Roman" w:cs="Times New Roman"/>
                <w:color w:val="auto"/>
              </w:rPr>
              <w:t xml:space="preserve"> afregnes direkte af kommunen. </w:t>
            </w:r>
          </w:p>
          <w:p w14:paraId="3EA5B627" w14:textId="77777777" w:rsidR="00D02B84" w:rsidRDefault="00D02B84"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7642B692" w14:textId="77777777" w:rsidR="000C177D" w:rsidRPr="00875181" w:rsidRDefault="000C177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5F79715B" w14:textId="628EBC9E" w:rsidR="00756741" w:rsidRPr="00875181" w:rsidRDefault="00AF2BB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Ved udmåling af tilskud gælder følgende: </w:t>
            </w:r>
          </w:p>
          <w:p w14:paraId="51A71E72" w14:textId="0582073C" w:rsidR="00756741" w:rsidRPr="00875181" w:rsidRDefault="00756741"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da-DK"/>
              </w:rPr>
            </w:pPr>
            <w:r w:rsidRPr="00875181">
              <w:rPr>
                <w:rFonts w:ascii="Times New Roman" w:eastAsia="Times New Roman" w:hAnsi="Times New Roman" w:cs="Times New Roman"/>
                <w:color w:val="auto"/>
                <w:lang w:eastAsia="da-DK"/>
              </w:rPr>
              <w:t xml:space="preserve">Tilskud til nødvendige merudgifter kan ydes, når de sandsynliggjorte merudgifter udgør mindst </w:t>
            </w:r>
            <w:r w:rsidR="00285458">
              <w:rPr>
                <w:rFonts w:ascii="Times New Roman" w:eastAsia="Times New Roman" w:hAnsi="Times New Roman" w:cs="Times New Roman"/>
                <w:color w:val="auto"/>
                <w:lang w:eastAsia="da-DK"/>
              </w:rPr>
              <w:t>7.</w:t>
            </w:r>
            <w:r w:rsidR="009906A7">
              <w:rPr>
                <w:rFonts w:ascii="Times New Roman" w:eastAsia="Times New Roman" w:hAnsi="Times New Roman" w:cs="Times New Roman"/>
                <w:color w:val="auto"/>
                <w:lang w:eastAsia="da-DK"/>
              </w:rPr>
              <w:t>296</w:t>
            </w:r>
            <w:r w:rsidRPr="00875181">
              <w:rPr>
                <w:rFonts w:ascii="Times New Roman" w:eastAsia="Times New Roman" w:hAnsi="Times New Roman" w:cs="Times New Roman"/>
                <w:color w:val="auto"/>
                <w:lang w:eastAsia="da-DK"/>
              </w:rPr>
              <w:t xml:space="preserve"> kr. pr. år svarende til </w:t>
            </w:r>
            <w:r w:rsidR="009906A7">
              <w:rPr>
                <w:rFonts w:ascii="Times New Roman" w:eastAsia="Times New Roman" w:hAnsi="Times New Roman" w:cs="Times New Roman"/>
                <w:color w:val="auto"/>
                <w:lang w:eastAsia="da-DK"/>
              </w:rPr>
              <w:t xml:space="preserve">608 </w:t>
            </w:r>
            <w:r w:rsidRPr="00875181">
              <w:rPr>
                <w:rFonts w:ascii="Times New Roman" w:eastAsia="Times New Roman" w:hAnsi="Times New Roman" w:cs="Times New Roman"/>
                <w:color w:val="auto"/>
                <w:lang w:eastAsia="da-DK"/>
              </w:rPr>
              <w:t>kr. pr. måned</w:t>
            </w:r>
            <w:r w:rsidR="00D02B84">
              <w:rPr>
                <w:rFonts w:ascii="Times New Roman" w:eastAsia="Times New Roman" w:hAnsi="Times New Roman" w:cs="Times New Roman"/>
                <w:color w:val="auto"/>
                <w:lang w:eastAsia="da-DK"/>
              </w:rPr>
              <w:t xml:space="preserve"> (202</w:t>
            </w:r>
            <w:r w:rsidR="009906A7">
              <w:rPr>
                <w:rFonts w:ascii="Times New Roman" w:eastAsia="Times New Roman" w:hAnsi="Times New Roman" w:cs="Times New Roman"/>
                <w:color w:val="auto"/>
                <w:lang w:eastAsia="da-DK"/>
              </w:rPr>
              <w:t>4</w:t>
            </w:r>
            <w:r w:rsidR="00D02B84">
              <w:rPr>
                <w:rFonts w:ascii="Times New Roman" w:eastAsia="Times New Roman" w:hAnsi="Times New Roman" w:cs="Times New Roman"/>
                <w:color w:val="auto"/>
                <w:lang w:eastAsia="da-DK"/>
              </w:rPr>
              <w:t>-sats)</w:t>
            </w:r>
            <w:r w:rsidRPr="00875181">
              <w:rPr>
                <w:rFonts w:ascii="Times New Roman" w:eastAsia="Times New Roman" w:hAnsi="Times New Roman" w:cs="Times New Roman"/>
                <w:color w:val="auto"/>
                <w:lang w:eastAsia="da-DK"/>
              </w:rPr>
              <w:t xml:space="preserve">. </w:t>
            </w:r>
          </w:p>
          <w:p w14:paraId="1347E092" w14:textId="2A3C9156" w:rsidR="00756741" w:rsidRPr="00875181" w:rsidRDefault="00756741"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da-DK"/>
              </w:rPr>
            </w:pPr>
            <w:r w:rsidRPr="00875181">
              <w:rPr>
                <w:rFonts w:ascii="Times New Roman" w:eastAsia="Times New Roman" w:hAnsi="Times New Roman" w:cs="Times New Roman"/>
                <w:color w:val="auto"/>
                <w:lang w:eastAsia="da-DK"/>
              </w:rPr>
              <w:t>Tilskuddet udgør et standardbeløb på 1.</w:t>
            </w:r>
            <w:r w:rsidR="00285458">
              <w:rPr>
                <w:rFonts w:ascii="Times New Roman" w:eastAsia="Times New Roman" w:hAnsi="Times New Roman" w:cs="Times New Roman"/>
                <w:color w:val="auto"/>
                <w:lang w:eastAsia="da-DK"/>
              </w:rPr>
              <w:t>1</w:t>
            </w:r>
            <w:r w:rsidR="009906A7">
              <w:rPr>
                <w:rFonts w:ascii="Times New Roman" w:eastAsia="Times New Roman" w:hAnsi="Times New Roman" w:cs="Times New Roman"/>
                <w:color w:val="auto"/>
                <w:lang w:eastAsia="da-DK"/>
              </w:rPr>
              <w:t>38</w:t>
            </w:r>
            <w:r w:rsidRPr="00875181">
              <w:rPr>
                <w:rFonts w:ascii="Times New Roman" w:eastAsia="Times New Roman" w:hAnsi="Times New Roman" w:cs="Times New Roman"/>
                <w:color w:val="auto"/>
                <w:lang w:eastAsia="da-DK"/>
              </w:rPr>
              <w:t xml:space="preserve"> kr. pr. måned, hvis de sandsynliggjorte merudgifter er i intervallet </w:t>
            </w:r>
            <w:r w:rsidR="009906A7">
              <w:rPr>
                <w:rFonts w:ascii="Times New Roman" w:eastAsia="Times New Roman" w:hAnsi="Times New Roman" w:cs="Times New Roman"/>
                <w:color w:val="auto"/>
                <w:lang w:eastAsia="da-DK"/>
              </w:rPr>
              <w:t>608</w:t>
            </w:r>
            <w:r w:rsidRPr="00875181">
              <w:rPr>
                <w:rFonts w:ascii="Times New Roman" w:eastAsia="Times New Roman" w:hAnsi="Times New Roman" w:cs="Times New Roman"/>
                <w:color w:val="auto"/>
                <w:lang w:eastAsia="da-DK"/>
              </w:rPr>
              <w:t xml:space="preserve"> kr.-</w:t>
            </w:r>
            <w:r w:rsidR="009906A7">
              <w:rPr>
                <w:rFonts w:ascii="Times New Roman" w:eastAsia="Times New Roman" w:hAnsi="Times New Roman" w:cs="Times New Roman"/>
                <w:color w:val="auto"/>
                <w:lang w:eastAsia="da-DK"/>
              </w:rPr>
              <w:t xml:space="preserve"> </w:t>
            </w:r>
            <w:r w:rsidRPr="00875181">
              <w:rPr>
                <w:rFonts w:ascii="Times New Roman" w:eastAsia="Times New Roman" w:hAnsi="Times New Roman" w:cs="Times New Roman"/>
                <w:color w:val="auto"/>
                <w:lang w:eastAsia="da-DK"/>
              </w:rPr>
              <w:t>1.</w:t>
            </w:r>
            <w:r w:rsidR="009906A7">
              <w:rPr>
                <w:rFonts w:ascii="Times New Roman" w:eastAsia="Times New Roman" w:hAnsi="Times New Roman" w:cs="Times New Roman"/>
                <w:color w:val="auto"/>
                <w:lang w:eastAsia="da-DK"/>
              </w:rPr>
              <w:t>707</w:t>
            </w:r>
            <w:r w:rsidR="001957AC">
              <w:rPr>
                <w:rFonts w:ascii="Times New Roman" w:eastAsia="Times New Roman" w:hAnsi="Times New Roman" w:cs="Times New Roman"/>
                <w:color w:val="auto"/>
                <w:lang w:eastAsia="da-DK"/>
              </w:rPr>
              <w:t xml:space="preserve"> </w:t>
            </w:r>
            <w:r w:rsidRPr="00875181">
              <w:rPr>
                <w:rFonts w:ascii="Times New Roman" w:eastAsia="Times New Roman" w:hAnsi="Times New Roman" w:cs="Times New Roman"/>
                <w:color w:val="auto"/>
                <w:lang w:eastAsia="da-DK"/>
              </w:rPr>
              <w:t xml:space="preserve">kr. om måneden. </w:t>
            </w:r>
          </w:p>
          <w:p w14:paraId="477EFCC2" w14:textId="566547AD" w:rsidR="00756741" w:rsidRPr="00875181" w:rsidRDefault="00756741"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da-DK"/>
              </w:rPr>
            </w:pPr>
            <w:r w:rsidRPr="00875181">
              <w:rPr>
                <w:rFonts w:ascii="Times New Roman" w:eastAsia="Times New Roman" w:hAnsi="Times New Roman" w:cs="Times New Roman"/>
                <w:color w:val="auto"/>
                <w:lang w:eastAsia="da-DK"/>
              </w:rPr>
              <w:t>Tilskuddet udgør et standardbeløb på</w:t>
            </w:r>
            <w:r w:rsidR="001957AC">
              <w:rPr>
                <w:rFonts w:ascii="Times New Roman" w:eastAsia="Times New Roman" w:hAnsi="Times New Roman" w:cs="Times New Roman"/>
                <w:color w:val="auto"/>
                <w:lang w:eastAsia="da-DK"/>
              </w:rPr>
              <w:t xml:space="preserve"> </w:t>
            </w:r>
            <w:r w:rsidRPr="00875181">
              <w:rPr>
                <w:rFonts w:ascii="Times New Roman" w:eastAsia="Times New Roman" w:hAnsi="Times New Roman" w:cs="Times New Roman"/>
                <w:color w:val="auto"/>
                <w:lang w:eastAsia="da-DK"/>
              </w:rPr>
              <w:t>2.</w:t>
            </w:r>
            <w:r w:rsidR="00285458">
              <w:rPr>
                <w:rFonts w:ascii="Times New Roman" w:eastAsia="Times New Roman" w:hAnsi="Times New Roman" w:cs="Times New Roman"/>
                <w:color w:val="auto"/>
                <w:lang w:eastAsia="da-DK"/>
              </w:rPr>
              <w:t>2</w:t>
            </w:r>
            <w:r w:rsidR="009906A7">
              <w:rPr>
                <w:rFonts w:ascii="Times New Roman" w:eastAsia="Times New Roman" w:hAnsi="Times New Roman" w:cs="Times New Roman"/>
                <w:color w:val="auto"/>
                <w:lang w:eastAsia="da-DK"/>
              </w:rPr>
              <w:t>77</w:t>
            </w:r>
            <w:r w:rsidRPr="00875181">
              <w:rPr>
                <w:rFonts w:ascii="Times New Roman" w:eastAsia="Times New Roman" w:hAnsi="Times New Roman" w:cs="Times New Roman"/>
                <w:color w:val="auto"/>
                <w:lang w:eastAsia="da-DK"/>
              </w:rPr>
              <w:t xml:space="preserve"> kr. pr. måned, hvis de sandsynliggjorte merudgifter er i intervallet 1.</w:t>
            </w:r>
            <w:r w:rsidR="009906A7">
              <w:rPr>
                <w:rFonts w:ascii="Times New Roman" w:eastAsia="Times New Roman" w:hAnsi="Times New Roman" w:cs="Times New Roman"/>
                <w:color w:val="auto"/>
                <w:lang w:eastAsia="da-DK"/>
              </w:rPr>
              <w:t xml:space="preserve">707 </w:t>
            </w:r>
            <w:r w:rsidRPr="00875181">
              <w:rPr>
                <w:rFonts w:ascii="Times New Roman" w:eastAsia="Times New Roman" w:hAnsi="Times New Roman" w:cs="Times New Roman"/>
                <w:color w:val="auto"/>
                <w:lang w:eastAsia="da-DK"/>
              </w:rPr>
              <w:t>kr.-2.</w:t>
            </w:r>
            <w:r w:rsidR="009906A7">
              <w:rPr>
                <w:rFonts w:ascii="Times New Roman" w:eastAsia="Times New Roman" w:hAnsi="Times New Roman" w:cs="Times New Roman"/>
                <w:color w:val="auto"/>
                <w:lang w:eastAsia="da-DK"/>
              </w:rPr>
              <w:t>846</w:t>
            </w:r>
            <w:r w:rsidRPr="00875181">
              <w:rPr>
                <w:rFonts w:ascii="Times New Roman" w:eastAsia="Times New Roman" w:hAnsi="Times New Roman" w:cs="Times New Roman"/>
                <w:color w:val="auto"/>
                <w:lang w:eastAsia="da-DK"/>
              </w:rPr>
              <w:t xml:space="preserve"> kr. om måneden. </w:t>
            </w:r>
          </w:p>
          <w:p w14:paraId="6155FF99" w14:textId="4E2E8E32" w:rsidR="00CB6D3D" w:rsidRPr="00CB6D3D" w:rsidRDefault="00756741"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6D3D">
              <w:rPr>
                <w:rFonts w:ascii="Times New Roman" w:eastAsia="Times New Roman" w:hAnsi="Times New Roman" w:cs="Times New Roman"/>
                <w:color w:val="auto"/>
                <w:lang w:eastAsia="da-DK"/>
              </w:rPr>
              <w:t xml:space="preserve">Kan borgeren dokumentere </w:t>
            </w:r>
            <w:r w:rsidR="001957AC" w:rsidRPr="00CB6D3D">
              <w:rPr>
                <w:rFonts w:ascii="Times New Roman" w:eastAsia="Times New Roman" w:hAnsi="Times New Roman" w:cs="Times New Roman"/>
                <w:color w:val="auto"/>
                <w:lang w:eastAsia="da-DK"/>
              </w:rPr>
              <w:t xml:space="preserve">nødvendige </w:t>
            </w:r>
            <w:r w:rsidRPr="00CB6D3D">
              <w:rPr>
                <w:rFonts w:ascii="Times New Roman" w:eastAsia="Times New Roman" w:hAnsi="Times New Roman" w:cs="Times New Roman"/>
                <w:color w:val="auto"/>
                <w:lang w:eastAsia="da-DK"/>
              </w:rPr>
              <w:t>merudgifter på over 2.</w:t>
            </w:r>
            <w:r w:rsidR="009906A7">
              <w:rPr>
                <w:rFonts w:ascii="Times New Roman" w:eastAsia="Times New Roman" w:hAnsi="Times New Roman" w:cs="Times New Roman"/>
                <w:color w:val="auto"/>
                <w:lang w:eastAsia="da-DK"/>
              </w:rPr>
              <w:t>846</w:t>
            </w:r>
            <w:r w:rsidR="001957AC" w:rsidRPr="00CB6D3D">
              <w:rPr>
                <w:rFonts w:ascii="Times New Roman" w:eastAsia="Times New Roman" w:hAnsi="Times New Roman" w:cs="Times New Roman"/>
                <w:color w:val="auto"/>
                <w:lang w:eastAsia="da-DK"/>
              </w:rPr>
              <w:t xml:space="preserve"> </w:t>
            </w:r>
            <w:r w:rsidRPr="00CB6D3D">
              <w:rPr>
                <w:rFonts w:ascii="Times New Roman" w:eastAsia="Times New Roman" w:hAnsi="Times New Roman" w:cs="Times New Roman"/>
                <w:color w:val="auto"/>
                <w:lang w:eastAsia="da-DK"/>
              </w:rPr>
              <w:t xml:space="preserve">kr. pr. måned, ydes </w:t>
            </w:r>
            <w:r w:rsidR="001957AC" w:rsidRPr="00CB6D3D">
              <w:rPr>
                <w:rFonts w:ascii="Times New Roman" w:eastAsia="Times New Roman" w:hAnsi="Times New Roman" w:cs="Times New Roman"/>
                <w:color w:val="auto"/>
                <w:lang w:eastAsia="da-DK"/>
              </w:rPr>
              <w:t xml:space="preserve">fuld dækning </w:t>
            </w:r>
            <w:r w:rsidRPr="00CB6D3D">
              <w:rPr>
                <w:rFonts w:ascii="Times New Roman" w:eastAsia="Times New Roman" w:hAnsi="Times New Roman" w:cs="Times New Roman"/>
                <w:color w:val="auto"/>
                <w:lang w:eastAsia="da-DK"/>
              </w:rPr>
              <w:t>svarende til de faktiske merudgifter.</w:t>
            </w:r>
            <w:r w:rsidR="00CB6D3D">
              <w:rPr>
                <w:rFonts w:ascii="Times New Roman" w:eastAsia="Times New Roman" w:hAnsi="Times New Roman" w:cs="Times New Roman"/>
                <w:color w:val="auto"/>
                <w:lang w:eastAsia="da-DK"/>
              </w:rPr>
              <w:t xml:space="preserve"> </w:t>
            </w:r>
          </w:p>
          <w:p w14:paraId="3C5B4764" w14:textId="6AC5906D" w:rsidR="00CB6D3D" w:rsidRDefault="00514D19"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6D3D">
              <w:rPr>
                <w:rFonts w:ascii="Times New Roman" w:hAnsi="Times New Roman" w:cs="Times New Roman"/>
                <w:color w:val="auto"/>
              </w:rPr>
              <w:t>Ved</w:t>
            </w:r>
            <w:r w:rsidR="00C254AF" w:rsidRPr="00CB6D3D">
              <w:rPr>
                <w:rFonts w:ascii="Times New Roman" w:hAnsi="Times New Roman" w:cs="Times New Roman"/>
                <w:color w:val="auto"/>
              </w:rPr>
              <w:t xml:space="preserve"> udmålingen af merudgifter tages</w:t>
            </w:r>
            <w:r w:rsidR="00705B41">
              <w:rPr>
                <w:rFonts w:ascii="Times New Roman" w:hAnsi="Times New Roman" w:cs="Times New Roman"/>
                <w:color w:val="auto"/>
              </w:rPr>
              <w:t xml:space="preserve"> der</w:t>
            </w:r>
            <w:r w:rsidR="00C254AF" w:rsidRPr="00CB6D3D">
              <w:rPr>
                <w:rFonts w:ascii="Times New Roman" w:hAnsi="Times New Roman" w:cs="Times New Roman"/>
                <w:color w:val="auto"/>
              </w:rPr>
              <w:t xml:space="preserve"> højde for, om dele af opgaven kan løses af en eventuel ægtefælle/samlever eller </w:t>
            </w:r>
            <w:r w:rsidR="001957AC" w:rsidRPr="00CB6D3D">
              <w:rPr>
                <w:rFonts w:ascii="Times New Roman" w:hAnsi="Times New Roman" w:cs="Times New Roman"/>
                <w:color w:val="auto"/>
              </w:rPr>
              <w:t xml:space="preserve">hjemmeboende </w:t>
            </w:r>
            <w:r w:rsidR="00C254AF" w:rsidRPr="00CB6D3D">
              <w:rPr>
                <w:rFonts w:ascii="Times New Roman" w:hAnsi="Times New Roman" w:cs="Times New Roman"/>
                <w:color w:val="auto"/>
              </w:rPr>
              <w:t>børn.</w:t>
            </w:r>
          </w:p>
          <w:p w14:paraId="4495103F" w14:textId="77777777" w:rsidR="00CB6D3D" w:rsidRDefault="004A3AB9"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6D3D">
              <w:rPr>
                <w:rFonts w:ascii="Times New Roman" w:hAnsi="Times New Roman" w:cs="Times New Roman"/>
                <w:color w:val="auto"/>
              </w:rPr>
              <w:t xml:space="preserve">Udbetalingen skal som udgangspunkt ske fra den </w:t>
            </w:r>
            <w:r w:rsidR="00AF2BBD" w:rsidRPr="00CB6D3D">
              <w:rPr>
                <w:rFonts w:ascii="Times New Roman" w:hAnsi="Times New Roman" w:cs="Times New Roman"/>
                <w:color w:val="auto"/>
              </w:rPr>
              <w:t xml:space="preserve">1. i måneden efter ansøgningstidspunktet, uanset sagsbehandlingstiden. </w:t>
            </w:r>
            <w:r w:rsidR="007732EA" w:rsidRPr="00CB6D3D">
              <w:rPr>
                <w:rFonts w:ascii="Times New Roman" w:hAnsi="Times New Roman" w:cs="Times New Roman"/>
                <w:color w:val="auto"/>
              </w:rPr>
              <w:t xml:space="preserve">Udbetalingen finder sted </w:t>
            </w:r>
            <w:r w:rsidR="00D94720" w:rsidRPr="00CB6D3D">
              <w:rPr>
                <w:rFonts w:ascii="Times New Roman" w:hAnsi="Times New Roman" w:cs="Times New Roman"/>
                <w:color w:val="auto"/>
              </w:rPr>
              <w:t>månedsvis forud</w:t>
            </w:r>
            <w:r w:rsidR="004109D3" w:rsidRPr="00CB6D3D">
              <w:rPr>
                <w:rFonts w:ascii="Times New Roman" w:hAnsi="Times New Roman" w:cs="Times New Roman"/>
                <w:color w:val="auto"/>
              </w:rPr>
              <w:t xml:space="preserve">. </w:t>
            </w:r>
          </w:p>
          <w:p w14:paraId="66DF8292" w14:textId="77777777" w:rsidR="00CB6D3D" w:rsidRDefault="00AF2BBD"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6D3D">
              <w:rPr>
                <w:rFonts w:ascii="Times New Roman" w:hAnsi="Times New Roman" w:cs="Times New Roman"/>
                <w:color w:val="auto"/>
              </w:rPr>
              <w:t>Som hovedregel medregnes alle udgifter i en månedlig udbetaling. Hvis der er særlige behov for at dække en</w:t>
            </w:r>
            <w:r w:rsidR="00514D19" w:rsidRPr="00CB6D3D">
              <w:rPr>
                <w:rFonts w:ascii="Times New Roman" w:hAnsi="Times New Roman" w:cs="Times New Roman"/>
                <w:color w:val="auto"/>
              </w:rPr>
              <w:t xml:space="preserve">keltstående </w:t>
            </w:r>
            <w:r w:rsidRPr="00CB6D3D">
              <w:rPr>
                <w:rFonts w:ascii="Times New Roman" w:hAnsi="Times New Roman" w:cs="Times New Roman"/>
                <w:color w:val="auto"/>
              </w:rPr>
              <w:t xml:space="preserve">udgifter, kan der ydes en udbetaling uden regulering i det månedlige tilskud. </w:t>
            </w:r>
          </w:p>
          <w:p w14:paraId="1E866510" w14:textId="6FAD4FE9" w:rsidR="00B13BCB" w:rsidRPr="00CB6D3D" w:rsidRDefault="00514D19"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6D3D">
              <w:rPr>
                <w:rFonts w:ascii="Times New Roman" w:hAnsi="Times New Roman" w:cs="Times New Roman"/>
                <w:color w:val="auto"/>
              </w:rPr>
              <w:t>U</w:t>
            </w:r>
            <w:r w:rsidR="00AF2BBD" w:rsidRPr="00CB6D3D">
              <w:rPr>
                <w:rFonts w:ascii="Times New Roman" w:hAnsi="Times New Roman" w:cs="Times New Roman"/>
                <w:color w:val="auto"/>
              </w:rPr>
              <w:t>dgifter skal altid søges, inden borgeren afhold</w:t>
            </w:r>
            <w:r w:rsidRPr="00CB6D3D">
              <w:rPr>
                <w:rFonts w:ascii="Times New Roman" w:hAnsi="Times New Roman" w:cs="Times New Roman"/>
                <w:color w:val="auto"/>
              </w:rPr>
              <w:t>er</w:t>
            </w:r>
            <w:r w:rsidR="00AF2BBD" w:rsidRPr="00CB6D3D">
              <w:rPr>
                <w:rFonts w:ascii="Times New Roman" w:hAnsi="Times New Roman" w:cs="Times New Roman"/>
                <w:color w:val="auto"/>
              </w:rPr>
              <w:t xml:space="preserve"> udgiften eller påtage</w:t>
            </w:r>
            <w:r w:rsidR="00C751E7" w:rsidRPr="00CB6D3D">
              <w:rPr>
                <w:rFonts w:ascii="Times New Roman" w:hAnsi="Times New Roman" w:cs="Times New Roman"/>
                <w:color w:val="auto"/>
              </w:rPr>
              <w:t>r</w:t>
            </w:r>
            <w:r w:rsidR="00AF2BBD" w:rsidRPr="00CB6D3D">
              <w:rPr>
                <w:rFonts w:ascii="Times New Roman" w:hAnsi="Times New Roman" w:cs="Times New Roman"/>
                <w:color w:val="auto"/>
              </w:rPr>
              <w:t xml:space="preserve"> sig udgiften</w:t>
            </w:r>
            <w:r w:rsidRPr="00CB6D3D">
              <w:rPr>
                <w:rFonts w:ascii="Times New Roman" w:hAnsi="Times New Roman" w:cs="Times New Roman"/>
                <w:color w:val="auto"/>
              </w:rPr>
              <w:t>.</w:t>
            </w:r>
            <w:r w:rsidR="00AF2BBD" w:rsidRPr="00CB6D3D">
              <w:rPr>
                <w:rFonts w:ascii="Times New Roman" w:hAnsi="Times New Roman" w:cs="Times New Roman"/>
                <w:color w:val="auto"/>
              </w:rPr>
              <w:t xml:space="preserve"> </w:t>
            </w:r>
          </w:p>
          <w:p w14:paraId="38D34562" w14:textId="77777777" w:rsidR="00B13BCB" w:rsidRPr="00875181" w:rsidRDefault="00B13BCB"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53F20F8" w14:textId="18DD188F" w:rsidR="0020000D" w:rsidRPr="00D02B84" w:rsidRDefault="0020000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Eksempler på nødvendige</w:t>
            </w:r>
            <w:r w:rsidR="00AF2BBD" w:rsidRPr="00D02B84">
              <w:rPr>
                <w:rFonts w:ascii="Times New Roman" w:hAnsi="Times New Roman" w:cs="Times New Roman"/>
                <w:color w:val="auto"/>
              </w:rPr>
              <w:t xml:space="preserve"> merudgifter</w:t>
            </w:r>
            <w:r>
              <w:rPr>
                <w:rFonts w:ascii="Times New Roman" w:hAnsi="Times New Roman" w:cs="Times New Roman"/>
                <w:color w:val="auto"/>
              </w:rPr>
              <w:t xml:space="preserve"> - listen er ikke udtømmende:</w:t>
            </w:r>
          </w:p>
          <w:p w14:paraId="60B51CAA" w14:textId="77777777" w:rsidR="00C254AF" w:rsidRPr="00875181" w:rsidRDefault="00AF2BBD" w:rsidP="00055A0B">
            <w:pPr>
              <w:pStyle w:val="Listeafsnit"/>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Medicin </w:t>
            </w:r>
          </w:p>
          <w:p w14:paraId="2CEED6C8" w14:textId="7CCD23B3" w:rsidR="001F2001" w:rsidRPr="00CA4ABE" w:rsidRDefault="00AF2BBD" w:rsidP="00055A0B">
            <w:pPr>
              <w:pStyle w:val="Listeafsnit"/>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Daglige og nødvendige håndsrækninger (f.eks. havearbejde og </w:t>
            </w:r>
            <w:r w:rsidR="001F2001" w:rsidRPr="00875181">
              <w:rPr>
                <w:rFonts w:ascii="Times New Roman" w:hAnsi="Times New Roman" w:cs="Times New Roman"/>
                <w:color w:val="auto"/>
              </w:rPr>
              <w:t xml:space="preserve">udvendig </w:t>
            </w:r>
            <w:r w:rsidRPr="00875181">
              <w:rPr>
                <w:rFonts w:ascii="Times New Roman" w:hAnsi="Times New Roman" w:cs="Times New Roman"/>
                <w:color w:val="auto"/>
              </w:rPr>
              <w:t xml:space="preserve">vinduespudsning) </w:t>
            </w:r>
          </w:p>
          <w:p w14:paraId="6FA784DC" w14:textId="77777777" w:rsidR="001F2001" w:rsidRPr="00875181" w:rsidRDefault="00AF2BBD" w:rsidP="00055A0B">
            <w:pPr>
              <w:pStyle w:val="Listeafsnit"/>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Særlige transportudgifter </w:t>
            </w:r>
          </w:p>
          <w:p w14:paraId="4C2E78D3" w14:textId="077428B1" w:rsidR="001F2001" w:rsidRDefault="00AF2BBD" w:rsidP="00055A0B">
            <w:pPr>
              <w:pStyle w:val="Listeafsnit"/>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Tøj ved </w:t>
            </w:r>
            <w:r w:rsidR="00CA4ABE">
              <w:rPr>
                <w:rFonts w:ascii="Times New Roman" w:hAnsi="Times New Roman" w:cs="Times New Roman"/>
                <w:color w:val="auto"/>
              </w:rPr>
              <w:t xml:space="preserve">ekstra </w:t>
            </w:r>
            <w:r w:rsidRPr="00875181">
              <w:rPr>
                <w:rFonts w:ascii="Times New Roman" w:hAnsi="Times New Roman" w:cs="Times New Roman"/>
                <w:color w:val="auto"/>
              </w:rPr>
              <w:t xml:space="preserve">slitage og omsyning </w:t>
            </w:r>
          </w:p>
          <w:p w14:paraId="27FE552C" w14:textId="7D1C4FDF" w:rsidR="009906A7" w:rsidRDefault="009906A7" w:rsidP="00055A0B">
            <w:pPr>
              <w:pStyle w:val="Listeafsnit"/>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Ekstra tøjvask </w:t>
            </w:r>
          </w:p>
          <w:p w14:paraId="3093AF81" w14:textId="77777777" w:rsidR="009906A7" w:rsidRPr="00875181" w:rsidRDefault="009906A7" w:rsidP="009906A7">
            <w:pPr>
              <w:pStyle w:val="Listeafsni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33A202D" w14:textId="410E902A" w:rsidR="007F173A" w:rsidRPr="009906A7" w:rsidRDefault="007F173A" w:rsidP="009906A7">
            <w:pPr>
              <w:pStyle w:val="Listeafsni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p>
          <w:p w14:paraId="37F1120D" w14:textId="77777777" w:rsidR="007F173A" w:rsidRPr="00875181" w:rsidRDefault="007F173A" w:rsidP="00055A0B">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tc>
      </w:tr>
      <w:tr w:rsidR="00875181" w:rsidRPr="00875181" w14:paraId="4604A32D" w14:textId="77777777" w:rsidTr="649961FE">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5E7E0220" w14:textId="49BB5E7A" w:rsidR="00875181" w:rsidRPr="00285458" w:rsidRDefault="00875181" w:rsidP="00CF3CA9">
            <w:pPr>
              <w:rPr>
                <w:rFonts w:ascii="Times New Roman" w:hAnsi="Times New Roman" w:cs="Times New Roman"/>
                <w:b/>
                <w:bCs/>
                <w:color w:val="auto"/>
              </w:rPr>
            </w:pPr>
            <w:r w:rsidRPr="00285458">
              <w:rPr>
                <w:rFonts w:ascii="Times New Roman" w:hAnsi="Times New Roman" w:cs="Times New Roman"/>
                <w:b/>
                <w:bCs/>
                <w:color w:val="auto"/>
              </w:rPr>
              <w:lastRenderedPageBreak/>
              <w:t xml:space="preserve">Opfølgning </w:t>
            </w:r>
          </w:p>
        </w:tc>
        <w:tc>
          <w:tcPr>
            <w:tcW w:w="7832" w:type="dxa"/>
          </w:tcPr>
          <w:p w14:paraId="2EC42332" w14:textId="232F609A" w:rsidR="009860BD" w:rsidRPr="00285458" w:rsidRDefault="003B1248"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85458">
              <w:rPr>
                <w:rFonts w:ascii="Times New Roman" w:hAnsi="Times New Roman" w:cs="Times New Roman"/>
                <w:color w:val="auto"/>
              </w:rPr>
              <w:t xml:space="preserve">Borger har pligt til at meddele </w:t>
            </w:r>
            <w:r w:rsidR="00072778" w:rsidRPr="00285458">
              <w:rPr>
                <w:rFonts w:ascii="Times New Roman" w:hAnsi="Times New Roman" w:cs="Times New Roman"/>
                <w:color w:val="auto"/>
              </w:rPr>
              <w:t xml:space="preserve">kommunen om </w:t>
            </w:r>
            <w:r w:rsidRPr="00285458">
              <w:rPr>
                <w:rFonts w:ascii="Times New Roman" w:hAnsi="Times New Roman" w:cs="Times New Roman"/>
                <w:color w:val="auto"/>
              </w:rPr>
              <w:t>ændringer</w:t>
            </w:r>
            <w:r w:rsidR="00072778" w:rsidRPr="00285458">
              <w:rPr>
                <w:rFonts w:ascii="Times New Roman" w:hAnsi="Times New Roman" w:cs="Times New Roman"/>
                <w:color w:val="auto"/>
              </w:rPr>
              <w:t xml:space="preserve"> i helbred og/eller udgifter</w:t>
            </w:r>
            <w:r w:rsidR="009860BD" w:rsidRPr="00285458">
              <w:rPr>
                <w:rFonts w:ascii="Times New Roman" w:hAnsi="Times New Roman" w:cs="Times New Roman"/>
                <w:color w:val="auto"/>
              </w:rPr>
              <w:t xml:space="preserve">, der </w:t>
            </w:r>
            <w:r w:rsidRPr="00285458">
              <w:rPr>
                <w:rFonts w:ascii="Times New Roman" w:hAnsi="Times New Roman" w:cs="Times New Roman"/>
                <w:color w:val="auto"/>
              </w:rPr>
              <w:t xml:space="preserve">kan have </w:t>
            </w:r>
            <w:r w:rsidR="00072778" w:rsidRPr="00285458">
              <w:rPr>
                <w:rFonts w:ascii="Times New Roman" w:hAnsi="Times New Roman" w:cs="Times New Roman"/>
                <w:color w:val="auto"/>
              </w:rPr>
              <w:t>betydning</w:t>
            </w:r>
            <w:r w:rsidRPr="00285458">
              <w:rPr>
                <w:rFonts w:ascii="Times New Roman" w:hAnsi="Times New Roman" w:cs="Times New Roman"/>
                <w:color w:val="auto"/>
              </w:rPr>
              <w:t xml:space="preserve"> for udbetalingen af merudgift</w:t>
            </w:r>
            <w:r w:rsidR="00072778" w:rsidRPr="00285458">
              <w:rPr>
                <w:rFonts w:ascii="Times New Roman" w:hAnsi="Times New Roman" w:cs="Times New Roman"/>
                <w:color w:val="auto"/>
              </w:rPr>
              <w:t>er.</w:t>
            </w:r>
          </w:p>
          <w:p w14:paraId="6B99C2C4" w14:textId="77777777" w:rsidR="00A91FC3" w:rsidRPr="00285458" w:rsidRDefault="00A91FC3"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2C3927A8" w14:textId="77777777" w:rsidR="00DD5D97" w:rsidRPr="00285458" w:rsidRDefault="00DD5D97" w:rsidP="00DD5D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85458">
              <w:rPr>
                <w:rFonts w:ascii="Times New Roman" w:hAnsi="Times New Roman" w:cs="Times New Roman"/>
                <w:color w:val="auto"/>
              </w:rPr>
              <w:t xml:space="preserve">Opfølgning sker i overensstemmelse med § 148 stk. 2 i lov om social service for at sikre, at hjælpen forsat opfylder sit </w:t>
            </w:r>
            <w:r w:rsidRPr="008960BC">
              <w:rPr>
                <w:rFonts w:ascii="Times New Roman" w:hAnsi="Times New Roman" w:cs="Times New Roman"/>
                <w:color w:val="auto"/>
              </w:rPr>
              <w:t>formål</w:t>
            </w:r>
            <w:r>
              <w:rPr>
                <w:rFonts w:ascii="Times New Roman" w:hAnsi="Times New Roman" w:cs="Times New Roman"/>
                <w:color w:val="auto"/>
              </w:rPr>
              <w:t xml:space="preserve"> og om d</w:t>
            </w:r>
            <w:r w:rsidRPr="008960BC">
              <w:rPr>
                <w:rFonts w:ascii="Times New Roman" w:hAnsi="Times New Roman" w:cs="Times New Roman"/>
                <w:color w:val="auto"/>
              </w:rPr>
              <w:t>er er behov for at yde andre former for hjælp. Opfølgning sker ud fra borgerens forudsætninger og så vidt muligt i samarbejde med borgeren</w:t>
            </w:r>
            <w:r w:rsidRPr="00285458">
              <w:rPr>
                <w:rFonts w:ascii="Times New Roman" w:hAnsi="Times New Roman" w:cs="Times New Roman"/>
                <w:color w:val="auto"/>
              </w:rPr>
              <w:t xml:space="preserve">. </w:t>
            </w:r>
          </w:p>
          <w:p w14:paraId="70279099" w14:textId="77777777" w:rsidR="00B96A98" w:rsidRPr="00285458" w:rsidRDefault="00B96A98"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190FAB2C" w14:textId="13A4BA7D" w:rsidR="009713DB" w:rsidRPr="00285458" w:rsidRDefault="00111427"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85458">
              <w:rPr>
                <w:rFonts w:ascii="Times New Roman" w:hAnsi="Times New Roman" w:cs="Times New Roman"/>
                <w:color w:val="auto"/>
              </w:rPr>
              <w:t>Der laves desuden</w:t>
            </w:r>
            <w:r w:rsidR="003B1248" w:rsidRPr="00285458">
              <w:rPr>
                <w:rFonts w:ascii="Times New Roman" w:hAnsi="Times New Roman" w:cs="Times New Roman"/>
                <w:color w:val="auto"/>
              </w:rPr>
              <w:t xml:space="preserve"> opfølgning</w:t>
            </w:r>
            <w:r w:rsidR="00A55712" w:rsidRPr="00285458">
              <w:rPr>
                <w:rFonts w:ascii="Times New Roman" w:hAnsi="Times New Roman" w:cs="Times New Roman"/>
                <w:color w:val="auto"/>
              </w:rPr>
              <w:t xml:space="preserve"> ved væsentlige ændringer i borgerens funktionsnedsættelse eller udgiftsniveau.</w:t>
            </w:r>
          </w:p>
          <w:p w14:paraId="2324635D" w14:textId="6A510CE9" w:rsidR="00541EE4" w:rsidRPr="00285458" w:rsidRDefault="00541EE4" w:rsidP="00B96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96A98" w:rsidRPr="00875181" w14:paraId="64DBA079" w14:textId="77777777" w:rsidTr="649961FE">
        <w:trPr>
          <w:trHeight w:val="2883"/>
        </w:trPr>
        <w:tc>
          <w:tcPr>
            <w:cnfStyle w:val="000010000000" w:firstRow="0" w:lastRow="0" w:firstColumn="0" w:lastColumn="0" w:oddVBand="1" w:evenVBand="0" w:oddHBand="0" w:evenHBand="0" w:firstRowFirstColumn="0" w:firstRowLastColumn="0" w:lastRowFirstColumn="0" w:lastRowLastColumn="0"/>
            <w:tcW w:w="1555" w:type="dxa"/>
          </w:tcPr>
          <w:p w14:paraId="090EEDB7" w14:textId="53898EA1" w:rsidR="00B96A98" w:rsidRPr="00285458" w:rsidRDefault="00B96A98" w:rsidP="00CF3CA9">
            <w:pPr>
              <w:rPr>
                <w:rFonts w:ascii="Times New Roman" w:hAnsi="Times New Roman" w:cs="Times New Roman"/>
                <w:b/>
                <w:bCs/>
                <w:color w:val="auto"/>
              </w:rPr>
            </w:pPr>
            <w:r w:rsidRPr="649961FE">
              <w:rPr>
                <w:rFonts w:ascii="Times New Roman" w:hAnsi="Times New Roman" w:cs="Times New Roman"/>
                <w:b/>
                <w:bCs/>
                <w:color w:val="auto"/>
              </w:rPr>
              <w:t>Ophør</w:t>
            </w:r>
          </w:p>
        </w:tc>
        <w:tc>
          <w:tcPr>
            <w:tcW w:w="7832" w:type="dxa"/>
          </w:tcPr>
          <w:p w14:paraId="28497787" w14:textId="77777777" w:rsidR="00B96A98" w:rsidRPr="00285458" w:rsidRDefault="00B96A98" w:rsidP="00B96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Tilskuddet ophører for eksempel hvis:</w:t>
            </w:r>
          </w:p>
          <w:p w14:paraId="257B50DC" w14:textId="77777777" w:rsidR="00B96A98" w:rsidRPr="00285458" w:rsidRDefault="00B96A98" w:rsidP="00B96A98">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Betingelserne for tilskuddet ikke længere er opfyldt</w:t>
            </w:r>
          </w:p>
          <w:p w14:paraId="06D9C119" w14:textId="6C1ED3C1" w:rsidR="00B96A98" w:rsidRPr="00285458" w:rsidRDefault="00B96A98" w:rsidP="00B96A98">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 xml:space="preserve">Hvis de samlede merudgifter ikke overstiger </w:t>
            </w:r>
            <w:r w:rsidR="00285458" w:rsidRPr="649961FE">
              <w:rPr>
                <w:rFonts w:ascii="Times New Roman" w:hAnsi="Times New Roman" w:cs="Times New Roman"/>
                <w:color w:val="auto"/>
              </w:rPr>
              <w:t>7.068</w:t>
            </w:r>
            <w:r w:rsidRPr="649961FE">
              <w:rPr>
                <w:rFonts w:ascii="Times New Roman" w:eastAsia="Times New Roman" w:hAnsi="Times New Roman" w:cs="Times New Roman"/>
                <w:color w:val="auto"/>
                <w:lang w:eastAsia="da-DK"/>
              </w:rPr>
              <w:t xml:space="preserve"> kr. årligt (202</w:t>
            </w:r>
            <w:r w:rsidR="00285458" w:rsidRPr="649961FE">
              <w:rPr>
                <w:rFonts w:ascii="Times New Roman" w:eastAsia="Times New Roman" w:hAnsi="Times New Roman" w:cs="Times New Roman"/>
                <w:color w:val="auto"/>
                <w:lang w:eastAsia="da-DK"/>
              </w:rPr>
              <w:t>3</w:t>
            </w:r>
            <w:r w:rsidRPr="649961FE">
              <w:rPr>
                <w:rFonts w:ascii="Times New Roman" w:eastAsia="Times New Roman" w:hAnsi="Times New Roman" w:cs="Times New Roman"/>
                <w:color w:val="auto"/>
                <w:lang w:eastAsia="da-DK"/>
              </w:rPr>
              <w:t xml:space="preserve"> sats).</w:t>
            </w:r>
          </w:p>
          <w:p w14:paraId="6AD17FE5" w14:textId="77777777" w:rsidR="00B96A98" w:rsidRPr="00285458" w:rsidRDefault="00B96A98" w:rsidP="00B96A98">
            <w:pPr>
              <w:pStyle w:val="Listeafsni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2246DA7" w14:textId="77777777" w:rsidR="00B96A98" w:rsidRPr="00285458" w:rsidRDefault="00B96A98" w:rsidP="00B96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 xml:space="preserve">Tilskuddet bortfalder i følgende tilfælde: </w:t>
            </w:r>
          </w:p>
          <w:p w14:paraId="4A8F6414" w14:textId="77777777" w:rsidR="00B96A98" w:rsidRPr="00285458" w:rsidRDefault="00B96A98" w:rsidP="00B96A98">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 xml:space="preserve">Tilskuddet ophører, når borger når folkepensionsalderen, medmindre borgeren har opsat udbetalingen af folkepensionen. </w:t>
            </w:r>
          </w:p>
          <w:p w14:paraId="79FF26E2" w14:textId="77777777" w:rsidR="00B96A98" w:rsidRPr="00285458" w:rsidRDefault="00B96A98" w:rsidP="00B96A98">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 xml:space="preserve">Tilskuddet ophører hvis borger, som hidtil har modtaget </w:t>
            </w:r>
            <w:r w:rsidRPr="649961FE">
              <w:rPr>
                <w:rFonts w:ascii="Times New Roman" w:eastAsia="Times New Roman" w:hAnsi="Times New Roman" w:cs="Times New Roman"/>
                <w:color w:val="auto"/>
                <w:lang w:eastAsia="da-DK"/>
              </w:rPr>
              <w:t>invaliditetsydelse, overgår til at modtage førtidspension. Medmindre borgeren samtidig modtager hjælp efter § 95 eller § 96 i lov om social service.</w:t>
            </w:r>
          </w:p>
          <w:p w14:paraId="1CC24B9E" w14:textId="77777777" w:rsidR="00B96A98" w:rsidRPr="00285458" w:rsidRDefault="00B96A98"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875181" w:rsidRPr="00875181" w14:paraId="0856D29E" w14:textId="77777777" w:rsidTr="649961FE">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6B9C8EB" w14:textId="77777777" w:rsidR="007F173A" w:rsidRPr="00875181" w:rsidRDefault="007F173A" w:rsidP="00CF3CA9">
            <w:pPr>
              <w:rPr>
                <w:rFonts w:ascii="Times New Roman" w:hAnsi="Times New Roman" w:cs="Times New Roman"/>
                <w:b/>
                <w:bCs/>
                <w:color w:val="auto"/>
              </w:rPr>
            </w:pPr>
            <w:r w:rsidRPr="649961FE">
              <w:rPr>
                <w:rFonts w:ascii="Times New Roman" w:hAnsi="Times New Roman" w:cs="Times New Roman"/>
                <w:b/>
                <w:bCs/>
                <w:color w:val="auto"/>
              </w:rPr>
              <w:t xml:space="preserve">Sagsbehandlingstid </w:t>
            </w:r>
          </w:p>
        </w:tc>
        <w:tc>
          <w:tcPr>
            <w:tcW w:w="7832" w:type="dxa"/>
          </w:tcPr>
          <w:p w14:paraId="5A949100" w14:textId="7B84E913" w:rsidR="00474B9D" w:rsidRDefault="007F173A" w:rsidP="649961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 xml:space="preserve">Op til </w:t>
            </w:r>
            <w:r w:rsidR="00D00479">
              <w:rPr>
                <w:rFonts w:ascii="Times New Roman" w:hAnsi="Times New Roman" w:cs="Times New Roman"/>
                <w:color w:val="auto"/>
              </w:rPr>
              <w:t>1</w:t>
            </w:r>
            <w:r w:rsidR="00C33495">
              <w:rPr>
                <w:rFonts w:ascii="Times New Roman" w:hAnsi="Times New Roman" w:cs="Times New Roman"/>
                <w:color w:val="auto"/>
              </w:rPr>
              <w:t>6</w:t>
            </w:r>
            <w:r w:rsidR="67DC9117" w:rsidRPr="649961FE">
              <w:rPr>
                <w:rFonts w:ascii="Times New Roman" w:hAnsi="Times New Roman" w:cs="Times New Roman"/>
                <w:color w:val="auto"/>
              </w:rPr>
              <w:t xml:space="preserve"> </w:t>
            </w:r>
            <w:r w:rsidRPr="649961FE">
              <w:rPr>
                <w:rFonts w:ascii="Times New Roman" w:hAnsi="Times New Roman" w:cs="Times New Roman"/>
                <w:color w:val="auto"/>
              </w:rPr>
              <w:t xml:space="preserve">uger fra </w:t>
            </w:r>
            <w:r w:rsidR="00474B9D" w:rsidRPr="649961FE">
              <w:rPr>
                <w:rFonts w:ascii="Times New Roman" w:hAnsi="Times New Roman" w:cs="Times New Roman"/>
                <w:color w:val="auto"/>
              </w:rPr>
              <w:t>ansøgningstidspunkt til afgørelse</w:t>
            </w:r>
            <w:r w:rsidR="008167DF">
              <w:rPr>
                <w:rFonts w:ascii="Times New Roman" w:hAnsi="Times New Roman" w:cs="Times New Roman"/>
                <w:color w:val="auto"/>
              </w:rPr>
              <w:t xml:space="preserve"> om dækning af merudgifter. </w:t>
            </w:r>
          </w:p>
          <w:p w14:paraId="608C7AFB" w14:textId="77777777" w:rsidR="007F173A" w:rsidRPr="00875181" w:rsidRDefault="007F173A"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8"/>
                <w:szCs w:val="8"/>
              </w:rPr>
            </w:pPr>
          </w:p>
        </w:tc>
      </w:tr>
      <w:tr w:rsidR="00875181" w:rsidRPr="00875181" w14:paraId="4C6A5C22" w14:textId="77777777" w:rsidTr="649961FE">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5E3B85D4" w14:textId="77777777" w:rsidR="007F173A" w:rsidRPr="00875181" w:rsidRDefault="007F173A" w:rsidP="00CF3CA9">
            <w:pPr>
              <w:rPr>
                <w:rFonts w:ascii="Times New Roman" w:hAnsi="Times New Roman" w:cs="Times New Roman"/>
                <w:b/>
                <w:bCs/>
                <w:color w:val="auto"/>
              </w:rPr>
            </w:pPr>
            <w:r w:rsidRPr="00875181">
              <w:rPr>
                <w:rFonts w:ascii="Times New Roman" w:hAnsi="Times New Roman" w:cs="Times New Roman"/>
                <w:b/>
                <w:bCs/>
                <w:color w:val="auto"/>
              </w:rPr>
              <w:t xml:space="preserve">Dokumentation til borgeren </w:t>
            </w:r>
          </w:p>
          <w:p w14:paraId="2C89EBA9" w14:textId="77777777" w:rsidR="007F173A" w:rsidRPr="00875181" w:rsidRDefault="007F173A" w:rsidP="00CF3CA9">
            <w:pPr>
              <w:rPr>
                <w:rFonts w:ascii="Times New Roman" w:hAnsi="Times New Roman" w:cs="Times New Roman"/>
                <w:b/>
                <w:bCs/>
                <w:color w:val="auto"/>
              </w:rPr>
            </w:pPr>
          </w:p>
        </w:tc>
        <w:tc>
          <w:tcPr>
            <w:tcW w:w="7832" w:type="dxa"/>
          </w:tcPr>
          <w:p w14:paraId="164F69B6" w14:textId="2786F0AE" w:rsidR="007B20C6" w:rsidRDefault="007B20C6" w:rsidP="00055A0B">
            <w:pPr>
              <w:pStyle w:val="Listeafsni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Parthøring </w:t>
            </w:r>
          </w:p>
          <w:p w14:paraId="30AF33FE" w14:textId="02F54472" w:rsidR="007F173A" w:rsidRPr="00BD5300" w:rsidRDefault="007F173A" w:rsidP="00055A0B">
            <w:pPr>
              <w:pStyle w:val="Listeafsni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Skriftlig afgørelse</w:t>
            </w:r>
          </w:p>
        </w:tc>
      </w:tr>
      <w:tr w:rsidR="00875181" w:rsidRPr="00875181" w14:paraId="55D4CB1F" w14:textId="77777777" w:rsidTr="649961FE">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275D5B6C" w14:textId="3FE84179" w:rsidR="007F173A" w:rsidRPr="00875181" w:rsidRDefault="007F173A" w:rsidP="00CF3CA9">
            <w:pPr>
              <w:rPr>
                <w:rFonts w:ascii="Times New Roman" w:hAnsi="Times New Roman" w:cs="Times New Roman"/>
                <w:b/>
                <w:bCs/>
                <w:color w:val="auto"/>
              </w:rPr>
            </w:pPr>
            <w:r w:rsidRPr="00875181">
              <w:rPr>
                <w:rFonts w:ascii="Times New Roman" w:hAnsi="Times New Roman" w:cs="Times New Roman"/>
                <w:b/>
                <w:bCs/>
                <w:color w:val="auto"/>
              </w:rPr>
              <w:t>Godkend</w:t>
            </w:r>
            <w:r w:rsidR="00733819">
              <w:rPr>
                <w:rFonts w:ascii="Times New Roman" w:hAnsi="Times New Roman" w:cs="Times New Roman"/>
                <w:b/>
                <w:bCs/>
                <w:color w:val="auto"/>
              </w:rPr>
              <w:t>else</w:t>
            </w:r>
          </w:p>
        </w:tc>
        <w:tc>
          <w:tcPr>
            <w:tcW w:w="7832" w:type="dxa"/>
          </w:tcPr>
          <w:p w14:paraId="780F6064" w14:textId="5D3F81EF" w:rsidR="007F173A" w:rsidRDefault="00F4015F"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Byrådet den 11. december 2024</w:t>
            </w:r>
          </w:p>
          <w:p w14:paraId="2D69B9DB" w14:textId="77777777" w:rsidR="00E40010" w:rsidRPr="00E40010" w:rsidRDefault="00E40010"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p w14:paraId="00F1C30F" w14:textId="77777777" w:rsidR="007F173A" w:rsidRPr="00875181" w:rsidRDefault="007F173A"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p>
        </w:tc>
      </w:tr>
      <w:tr w:rsidR="00875181" w:rsidRPr="00875181" w14:paraId="0E8E435E" w14:textId="77777777" w:rsidTr="649961FE">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5F8158B3" w14:textId="77777777" w:rsidR="007F173A" w:rsidRPr="00875181" w:rsidRDefault="007F173A" w:rsidP="00CF3CA9">
            <w:pPr>
              <w:rPr>
                <w:rFonts w:ascii="Times New Roman" w:hAnsi="Times New Roman" w:cs="Times New Roman"/>
                <w:b/>
                <w:bCs/>
                <w:color w:val="auto"/>
              </w:rPr>
            </w:pPr>
            <w:r w:rsidRPr="00875181">
              <w:rPr>
                <w:rFonts w:ascii="Times New Roman" w:hAnsi="Times New Roman" w:cs="Times New Roman"/>
                <w:b/>
                <w:bCs/>
                <w:color w:val="auto"/>
              </w:rPr>
              <w:t>Administreres af</w:t>
            </w:r>
          </w:p>
        </w:tc>
        <w:tc>
          <w:tcPr>
            <w:tcW w:w="7832" w:type="dxa"/>
          </w:tcPr>
          <w:p w14:paraId="0034BAAD" w14:textId="77777777" w:rsidR="007F173A" w:rsidRPr="00875181" w:rsidRDefault="007F173A"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Center for Job &amp; Socialservice</w:t>
            </w:r>
          </w:p>
          <w:p w14:paraId="01EA24B1" w14:textId="77777777" w:rsidR="007F173A" w:rsidRPr="00875181" w:rsidRDefault="007F173A"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tc>
      </w:tr>
    </w:tbl>
    <w:p w14:paraId="030B6216" w14:textId="77777777" w:rsidR="007F173A" w:rsidRPr="00875181" w:rsidRDefault="007F173A" w:rsidP="00BD5300">
      <w:pPr>
        <w:spacing w:after="0" w:line="240" w:lineRule="auto"/>
        <w:jc w:val="both"/>
        <w:rPr>
          <w:rFonts w:ascii="Times New Roman" w:hAnsi="Times New Roman" w:cs="Times New Roman"/>
        </w:rPr>
      </w:pPr>
    </w:p>
    <w:sectPr w:rsidR="007F173A" w:rsidRPr="00875181">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B137" w14:textId="77777777" w:rsidR="002043D6" w:rsidRDefault="002043D6" w:rsidP="000A246F">
      <w:pPr>
        <w:spacing w:after="0" w:line="240" w:lineRule="auto"/>
      </w:pPr>
      <w:r>
        <w:separator/>
      </w:r>
    </w:p>
  </w:endnote>
  <w:endnote w:type="continuationSeparator" w:id="0">
    <w:p w14:paraId="53F1D6FA" w14:textId="77777777" w:rsidR="002043D6" w:rsidRDefault="002043D6" w:rsidP="000A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243214"/>
      <w:docPartObj>
        <w:docPartGallery w:val="Page Numbers (Bottom of Page)"/>
        <w:docPartUnique/>
      </w:docPartObj>
    </w:sdtPr>
    <w:sdtEndPr/>
    <w:sdtContent>
      <w:p w14:paraId="71956A7C" w14:textId="60C6F790" w:rsidR="000A246F" w:rsidRDefault="000A246F">
        <w:pPr>
          <w:pStyle w:val="Sidefod"/>
          <w:jc w:val="right"/>
        </w:pPr>
        <w:r w:rsidRPr="000A246F">
          <w:rPr>
            <w:rFonts w:ascii="Times New Roman" w:hAnsi="Times New Roman" w:cs="Times New Roman"/>
            <w:sz w:val="18"/>
            <w:szCs w:val="18"/>
          </w:rPr>
          <w:fldChar w:fldCharType="begin"/>
        </w:r>
        <w:r w:rsidRPr="000A246F">
          <w:rPr>
            <w:rFonts w:ascii="Times New Roman" w:hAnsi="Times New Roman" w:cs="Times New Roman"/>
            <w:sz w:val="18"/>
            <w:szCs w:val="18"/>
          </w:rPr>
          <w:instrText>PAGE   \* MERGEFORMAT</w:instrText>
        </w:r>
        <w:r w:rsidRPr="000A246F">
          <w:rPr>
            <w:rFonts w:ascii="Times New Roman" w:hAnsi="Times New Roman" w:cs="Times New Roman"/>
            <w:sz w:val="18"/>
            <w:szCs w:val="18"/>
          </w:rPr>
          <w:fldChar w:fldCharType="separate"/>
        </w:r>
        <w:r w:rsidRPr="000A246F">
          <w:rPr>
            <w:rFonts w:ascii="Times New Roman" w:hAnsi="Times New Roman" w:cs="Times New Roman"/>
            <w:sz w:val="18"/>
            <w:szCs w:val="18"/>
          </w:rPr>
          <w:t>2</w:t>
        </w:r>
        <w:r w:rsidRPr="000A246F">
          <w:rPr>
            <w:rFonts w:ascii="Times New Roman" w:hAnsi="Times New Roman" w:cs="Times New Roman"/>
            <w:sz w:val="18"/>
            <w:szCs w:val="18"/>
          </w:rPr>
          <w:fldChar w:fldCharType="end"/>
        </w:r>
      </w:p>
    </w:sdtContent>
  </w:sdt>
  <w:p w14:paraId="2311CBB6" w14:textId="649635A8" w:rsidR="000A246F" w:rsidRDefault="000A246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6ABAB" w14:textId="77777777" w:rsidR="002043D6" w:rsidRDefault="002043D6" w:rsidP="000A246F">
      <w:pPr>
        <w:spacing w:after="0" w:line="240" w:lineRule="auto"/>
      </w:pPr>
      <w:r>
        <w:separator/>
      </w:r>
    </w:p>
  </w:footnote>
  <w:footnote w:type="continuationSeparator" w:id="0">
    <w:p w14:paraId="3228DEA6" w14:textId="77777777" w:rsidR="002043D6" w:rsidRDefault="002043D6" w:rsidP="000A2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F2F"/>
    <w:multiLevelType w:val="hybridMultilevel"/>
    <w:tmpl w:val="C50E6718"/>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1A0C2E"/>
    <w:multiLevelType w:val="hybridMultilevel"/>
    <w:tmpl w:val="F0C671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DD17A9"/>
    <w:multiLevelType w:val="multilevel"/>
    <w:tmpl w:val="BC8A6E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8DE6DAA"/>
    <w:multiLevelType w:val="hybridMultilevel"/>
    <w:tmpl w:val="C9C2C8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8B7D26"/>
    <w:multiLevelType w:val="hybridMultilevel"/>
    <w:tmpl w:val="CD828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590CCC"/>
    <w:multiLevelType w:val="hybridMultilevel"/>
    <w:tmpl w:val="4F2A9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881917"/>
    <w:multiLevelType w:val="hybridMultilevel"/>
    <w:tmpl w:val="7870CEB6"/>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285F4D"/>
    <w:multiLevelType w:val="hybridMultilevel"/>
    <w:tmpl w:val="D222E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351237"/>
    <w:multiLevelType w:val="hybridMultilevel"/>
    <w:tmpl w:val="2CA2BA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8287CD6"/>
    <w:multiLevelType w:val="hybridMultilevel"/>
    <w:tmpl w:val="C3E815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8E374EC"/>
    <w:multiLevelType w:val="hybridMultilevel"/>
    <w:tmpl w:val="A63CE772"/>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AF0BB7"/>
    <w:multiLevelType w:val="hybridMultilevel"/>
    <w:tmpl w:val="7674D6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D834DCF"/>
    <w:multiLevelType w:val="hybridMultilevel"/>
    <w:tmpl w:val="AACC0104"/>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1A965D9"/>
    <w:multiLevelType w:val="hybridMultilevel"/>
    <w:tmpl w:val="28EE80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9BE7A2B"/>
    <w:multiLevelType w:val="multilevel"/>
    <w:tmpl w:val="3944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860B64"/>
    <w:multiLevelType w:val="hybridMultilevel"/>
    <w:tmpl w:val="5F8ACF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E2B2949"/>
    <w:multiLevelType w:val="hybridMultilevel"/>
    <w:tmpl w:val="35AC509A"/>
    <w:lvl w:ilvl="0" w:tplc="609C9CA2">
      <w:numFmt w:val="bullet"/>
      <w:lvlText w:val=""/>
      <w:lvlJc w:val="left"/>
      <w:pPr>
        <w:ind w:left="4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3777FB7"/>
    <w:multiLevelType w:val="hybridMultilevel"/>
    <w:tmpl w:val="E35A78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65420595">
    <w:abstractNumId w:val="2"/>
  </w:num>
  <w:num w:numId="2" w16cid:durableId="300234171">
    <w:abstractNumId w:val="16"/>
  </w:num>
  <w:num w:numId="3" w16cid:durableId="270747972">
    <w:abstractNumId w:val="6"/>
  </w:num>
  <w:num w:numId="4" w16cid:durableId="30811579">
    <w:abstractNumId w:val="12"/>
  </w:num>
  <w:num w:numId="5" w16cid:durableId="687680022">
    <w:abstractNumId w:val="10"/>
  </w:num>
  <w:num w:numId="6" w16cid:durableId="1416323594">
    <w:abstractNumId w:val="0"/>
  </w:num>
  <w:num w:numId="7" w16cid:durableId="1878810641">
    <w:abstractNumId w:val="4"/>
  </w:num>
  <w:num w:numId="8" w16cid:durableId="888541615">
    <w:abstractNumId w:val="3"/>
  </w:num>
  <w:num w:numId="9" w16cid:durableId="381708970">
    <w:abstractNumId w:val="9"/>
  </w:num>
  <w:num w:numId="10" w16cid:durableId="143589884">
    <w:abstractNumId w:val="13"/>
  </w:num>
  <w:num w:numId="11" w16cid:durableId="23673274">
    <w:abstractNumId w:val="11"/>
  </w:num>
  <w:num w:numId="12" w16cid:durableId="2113359824">
    <w:abstractNumId w:val="7"/>
  </w:num>
  <w:num w:numId="13" w16cid:durableId="1204901346">
    <w:abstractNumId w:val="14"/>
  </w:num>
  <w:num w:numId="14" w16cid:durableId="1925605135">
    <w:abstractNumId w:val="1"/>
  </w:num>
  <w:num w:numId="15" w16cid:durableId="1823307280">
    <w:abstractNumId w:val="5"/>
  </w:num>
  <w:num w:numId="16" w16cid:durableId="272791185">
    <w:abstractNumId w:val="15"/>
  </w:num>
  <w:num w:numId="17" w16cid:durableId="1441756395">
    <w:abstractNumId w:val="8"/>
  </w:num>
  <w:num w:numId="18" w16cid:durableId="9913682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2E"/>
    <w:rsid w:val="00003655"/>
    <w:rsid w:val="00003F3A"/>
    <w:rsid w:val="00021B83"/>
    <w:rsid w:val="000225DD"/>
    <w:rsid w:val="00023620"/>
    <w:rsid w:val="000260F5"/>
    <w:rsid w:val="000270B2"/>
    <w:rsid w:val="000360E3"/>
    <w:rsid w:val="00043624"/>
    <w:rsid w:val="000510D3"/>
    <w:rsid w:val="00055849"/>
    <w:rsid w:val="00055A0B"/>
    <w:rsid w:val="000601F3"/>
    <w:rsid w:val="00062E0A"/>
    <w:rsid w:val="00067282"/>
    <w:rsid w:val="00072778"/>
    <w:rsid w:val="00075114"/>
    <w:rsid w:val="0008322B"/>
    <w:rsid w:val="00085D93"/>
    <w:rsid w:val="000914D0"/>
    <w:rsid w:val="000976C1"/>
    <w:rsid w:val="000A1CD2"/>
    <w:rsid w:val="000A246F"/>
    <w:rsid w:val="000A3C3F"/>
    <w:rsid w:val="000A7F8A"/>
    <w:rsid w:val="000B0483"/>
    <w:rsid w:val="000B65B4"/>
    <w:rsid w:val="000C177D"/>
    <w:rsid w:val="000C1ACC"/>
    <w:rsid w:val="000C4727"/>
    <w:rsid w:val="000C6533"/>
    <w:rsid w:val="000D26DA"/>
    <w:rsid w:val="000D48B9"/>
    <w:rsid w:val="000E02DF"/>
    <w:rsid w:val="000F333A"/>
    <w:rsid w:val="000F7BAD"/>
    <w:rsid w:val="00102F20"/>
    <w:rsid w:val="00106936"/>
    <w:rsid w:val="00111427"/>
    <w:rsid w:val="00115B7F"/>
    <w:rsid w:val="00116EC8"/>
    <w:rsid w:val="0011754F"/>
    <w:rsid w:val="00120143"/>
    <w:rsid w:val="00123753"/>
    <w:rsid w:val="00131964"/>
    <w:rsid w:val="0013245B"/>
    <w:rsid w:val="00137DC6"/>
    <w:rsid w:val="0014241F"/>
    <w:rsid w:val="00155338"/>
    <w:rsid w:val="0016041E"/>
    <w:rsid w:val="00164062"/>
    <w:rsid w:val="00172DFD"/>
    <w:rsid w:val="00176634"/>
    <w:rsid w:val="00180750"/>
    <w:rsid w:val="00181E7A"/>
    <w:rsid w:val="0018373E"/>
    <w:rsid w:val="00194617"/>
    <w:rsid w:val="001957AC"/>
    <w:rsid w:val="00195A42"/>
    <w:rsid w:val="001A1D4F"/>
    <w:rsid w:val="001B0CB1"/>
    <w:rsid w:val="001B2E89"/>
    <w:rsid w:val="001B3651"/>
    <w:rsid w:val="001D547C"/>
    <w:rsid w:val="001E06F0"/>
    <w:rsid w:val="001E11DE"/>
    <w:rsid w:val="001E18AD"/>
    <w:rsid w:val="001E4039"/>
    <w:rsid w:val="001E43E2"/>
    <w:rsid w:val="001E7857"/>
    <w:rsid w:val="001F0AAA"/>
    <w:rsid w:val="001F2001"/>
    <w:rsid w:val="001F5F0B"/>
    <w:rsid w:val="001F724E"/>
    <w:rsid w:val="0020000D"/>
    <w:rsid w:val="002043D6"/>
    <w:rsid w:val="00204DDF"/>
    <w:rsid w:val="0021206B"/>
    <w:rsid w:val="00222597"/>
    <w:rsid w:val="002270AE"/>
    <w:rsid w:val="00232266"/>
    <w:rsid w:val="0023643B"/>
    <w:rsid w:val="00240CF7"/>
    <w:rsid w:val="00244DA5"/>
    <w:rsid w:val="00251B08"/>
    <w:rsid w:val="00251CBE"/>
    <w:rsid w:val="00252187"/>
    <w:rsid w:val="00253FE5"/>
    <w:rsid w:val="002607E3"/>
    <w:rsid w:val="002619CA"/>
    <w:rsid w:val="00263C58"/>
    <w:rsid w:val="00265161"/>
    <w:rsid w:val="002669C9"/>
    <w:rsid w:val="00273E7F"/>
    <w:rsid w:val="002801BF"/>
    <w:rsid w:val="0028056C"/>
    <w:rsid w:val="00284DEB"/>
    <w:rsid w:val="00285458"/>
    <w:rsid w:val="002857AF"/>
    <w:rsid w:val="00293B39"/>
    <w:rsid w:val="00294BB1"/>
    <w:rsid w:val="002953B0"/>
    <w:rsid w:val="00297441"/>
    <w:rsid w:val="002A727C"/>
    <w:rsid w:val="002B497E"/>
    <w:rsid w:val="002C0772"/>
    <w:rsid w:val="002C547A"/>
    <w:rsid w:val="002D4007"/>
    <w:rsid w:val="002D794B"/>
    <w:rsid w:val="002D7EE3"/>
    <w:rsid w:val="002E0AAB"/>
    <w:rsid w:val="002E6292"/>
    <w:rsid w:val="002E78F1"/>
    <w:rsid w:val="002F1221"/>
    <w:rsid w:val="002F1412"/>
    <w:rsid w:val="003013C5"/>
    <w:rsid w:val="003027E9"/>
    <w:rsid w:val="00307B4E"/>
    <w:rsid w:val="003168F2"/>
    <w:rsid w:val="003221A2"/>
    <w:rsid w:val="00324083"/>
    <w:rsid w:val="00325AB3"/>
    <w:rsid w:val="00336A61"/>
    <w:rsid w:val="0034276F"/>
    <w:rsid w:val="00343E61"/>
    <w:rsid w:val="00344AA4"/>
    <w:rsid w:val="00345A6F"/>
    <w:rsid w:val="00350F78"/>
    <w:rsid w:val="003538DB"/>
    <w:rsid w:val="0036016A"/>
    <w:rsid w:val="0036625D"/>
    <w:rsid w:val="00377678"/>
    <w:rsid w:val="00380296"/>
    <w:rsid w:val="003813B3"/>
    <w:rsid w:val="0039124C"/>
    <w:rsid w:val="003912E9"/>
    <w:rsid w:val="00391BB6"/>
    <w:rsid w:val="003973F0"/>
    <w:rsid w:val="003A1504"/>
    <w:rsid w:val="003A2828"/>
    <w:rsid w:val="003A6155"/>
    <w:rsid w:val="003A7254"/>
    <w:rsid w:val="003B0D27"/>
    <w:rsid w:val="003B1248"/>
    <w:rsid w:val="003B199B"/>
    <w:rsid w:val="003B63DB"/>
    <w:rsid w:val="003C3F6B"/>
    <w:rsid w:val="003C6B4F"/>
    <w:rsid w:val="003C7259"/>
    <w:rsid w:val="003D57E7"/>
    <w:rsid w:val="003D76FF"/>
    <w:rsid w:val="003E4797"/>
    <w:rsid w:val="003E6575"/>
    <w:rsid w:val="003E781F"/>
    <w:rsid w:val="003F7A28"/>
    <w:rsid w:val="00404509"/>
    <w:rsid w:val="004071D1"/>
    <w:rsid w:val="004109D3"/>
    <w:rsid w:val="004117D7"/>
    <w:rsid w:val="004153F4"/>
    <w:rsid w:val="00424831"/>
    <w:rsid w:val="004252EB"/>
    <w:rsid w:val="0042616A"/>
    <w:rsid w:val="00430674"/>
    <w:rsid w:val="004307E9"/>
    <w:rsid w:val="00434D21"/>
    <w:rsid w:val="00441253"/>
    <w:rsid w:val="004441E1"/>
    <w:rsid w:val="00447363"/>
    <w:rsid w:val="00452E0B"/>
    <w:rsid w:val="004617C6"/>
    <w:rsid w:val="00465060"/>
    <w:rsid w:val="00470D89"/>
    <w:rsid w:val="00474B9D"/>
    <w:rsid w:val="00477B63"/>
    <w:rsid w:val="00485871"/>
    <w:rsid w:val="0049259B"/>
    <w:rsid w:val="00494450"/>
    <w:rsid w:val="00495042"/>
    <w:rsid w:val="004960A6"/>
    <w:rsid w:val="004A1714"/>
    <w:rsid w:val="004A3AB9"/>
    <w:rsid w:val="004B2A9C"/>
    <w:rsid w:val="004B3510"/>
    <w:rsid w:val="004B6B42"/>
    <w:rsid w:val="004B7F30"/>
    <w:rsid w:val="004C7E8B"/>
    <w:rsid w:val="004D0991"/>
    <w:rsid w:val="004D24F1"/>
    <w:rsid w:val="004E387E"/>
    <w:rsid w:val="004F2EEC"/>
    <w:rsid w:val="004F3797"/>
    <w:rsid w:val="004F4287"/>
    <w:rsid w:val="004F457C"/>
    <w:rsid w:val="004F7433"/>
    <w:rsid w:val="004F7E45"/>
    <w:rsid w:val="00503719"/>
    <w:rsid w:val="00514D19"/>
    <w:rsid w:val="005312A9"/>
    <w:rsid w:val="00541EE4"/>
    <w:rsid w:val="0054281C"/>
    <w:rsid w:val="00542E5D"/>
    <w:rsid w:val="0054616A"/>
    <w:rsid w:val="005519DF"/>
    <w:rsid w:val="00551E69"/>
    <w:rsid w:val="005560D7"/>
    <w:rsid w:val="00557D83"/>
    <w:rsid w:val="0056326A"/>
    <w:rsid w:val="00565610"/>
    <w:rsid w:val="0057476E"/>
    <w:rsid w:val="00576EA2"/>
    <w:rsid w:val="005775F3"/>
    <w:rsid w:val="00581474"/>
    <w:rsid w:val="00582177"/>
    <w:rsid w:val="00584806"/>
    <w:rsid w:val="0059060F"/>
    <w:rsid w:val="0059248F"/>
    <w:rsid w:val="00593DDF"/>
    <w:rsid w:val="005A45A0"/>
    <w:rsid w:val="005A5197"/>
    <w:rsid w:val="005A6216"/>
    <w:rsid w:val="005B1585"/>
    <w:rsid w:val="005C23E3"/>
    <w:rsid w:val="005C3273"/>
    <w:rsid w:val="005C457A"/>
    <w:rsid w:val="005C6E53"/>
    <w:rsid w:val="005D4EFF"/>
    <w:rsid w:val="005E0001"/>
    <w:rsid w:val="005E0736"/>
    <w:rsid w:val="005E7FF6"/>
    <w:rsid w:val="005F2AD5"/>
    <w:rsid w:val="005F2D1A"/>
    <w:rsid w:val="006005C1"/>
    <w:rsid w:val="00603A1E"/>
    <w:rsid w:val="006119B6"/>
    <w:rsid w:val="00614A0C"/>
    <w:rsid w:val="00622EBC"/>
    <w:rsid w:val="00632F3B"/>
    <w:rsid w:val="00647A6F"/>
    <w:rsid w:val="006755BE"/>
    <w:rsid w:val="00683192"/>
    <w:rsid w:val="00687BED"/>
    <w:rsid w:val="0069048A"/>
    <w:rsid w:val="00693DD3"/>
    <w:rsid w:val="00694D50"/>
    <w:rsid w:val="00695431"/>
    <w:rsid w:val="006A0FA7"/>
    <w:rsid w:val="006A2D6D"/>
    <w:rsid w:val="006A3032"/>
    <w:rsid w:val="006A6545"/>
    <w:rsid w:val="006B0DB0"/>
    <w:rsid w:val="006B0F41"/>
    <w:rsid w:val="006B3F71"/>
    <w:rsid w:val="006B78B1"/>
    <w:rsid w:val="006C09D9"/>
    <w:rsid w:val="006C73F0"/>
    <w:rsid w:val="006D0386"/>
    <w:rsid w:val="006D3A89"/>
    <w:rsid w:val="006F1F2A"/>
    <w:rsid w:val="006F2EB0"/>
    <w:rsid w:val="006F33B7"/>
    <w:rsid w:val="00705B41"/>
    <w:rsid w:val="0070776B"/>
    <w:rsid w:val="007205FC"/>
    <w:rsid w:val="00727E56"/>
    <w:rsid w:val="00730AE5"/>
    <w:rsid w:val="00731DAC"/>
    <w:rsid w:val="00732386"/>
    <w:rsid w:val="00732720"/>
    <w:rsid w:val="00733819"/>
    <w:rsid w:val="007356FA"/>
    <w:rsid w:val="00737E55"/>
    <w:rsid w:val="007504C0"/>
    <w:rsid w:val="00756741"/>
    <w:rsid w:val="00756C59"/>
    <w:rsid w:val="0075702D"/>
    <w:rsid w:val="0076143D"/>
    <w:rsid w:val="00761D3E"/>
    <w:rsid w:val="007732EA"/>
    <w:rsid w:val="00773EC0"/>
    <w:rsid w:val="00775968"/>
    <w:rsid w:val="00785FC2"/>
    <w:rsid w:val="00793CB6"/>
    <w:rsid w:val="0079537D"/>
    <w:rsid w:val="007A2023"/>
    <w:rsid w:val="007A6D55"/>
    <w:rsid w:val="007B15CA"/>
    <w:rsid w:val="007B16EE"/>
    <w:rsid w:val="007B20C6"/>
    <w:rsid w:val="007B7C9A"/>
    <w:rsid w:val="007C0FC8"/>
    <w:rsid w:val="007D0CEF"/>
    <w:rsid w:val="007D2384"/>
    <w:rsid w:val="007D7FB8"/>
    <w:rsid w:val="007E019E"/>
    <w:rsid w:val="007E0A24"/>
    <w:rsid w:val="007E41F8"/>
    <w:rsid w:val="007F173A"/>
    <w:rsid w:val="007F2E1E"/>
    <w:rsid w:val="007F3411"/>
    <w:rsid w:val="007F37FF"/>
    <w:rsid w:val="007F7443"/>
    <w:rsid w:val="008028FC"/>
    <w:rsid w:val="0080656F"/>
    <w:rsid w:val="00810D90"/>
    <w:rsid w:val="0081443D"/>
    <w:rsid w:val="008167DF"/>
    <w:rsid w:val="00827F68"/>
    <w:rsid w:val="0083022C"/>
    <w:rsid w:val="008323C5"/>
    <w:rsid w:val="00833D81"/>
    <w:rsid w:val="00844B15"/>
    <w:rsid w:val="00847F4A"/>
    <w:rsid w:val="0085017D"/>
    <w:rsid w:val="00855581"/>
    <w:rsid w:val="00857038"/>
    <w:rsid w:val="00873700"/>
    <w:rsid w:val="00875181"/>
    <w:rsid w:val="00875AF4"/>
    <w:rsid w:val="00880006"/>
    <w:rsid w:val="00880EA4"/>
    <w:rsid w:val="00885494"/>
    <w:rsid w:val="008902BB"/>
    <w:rsid w:val="00892009"/>
    <w:rsid w:val="008935D0"/>
    <w:rsid w:val="00894712"/>
    <w:rsid w:val="008960BC"/>
    <w:rsid w:val="00896810"/>
    <w:rsid w:val="00897DC3"/>
    <w:rsid w:val="008A2E61"/>
    <w:rsid w:val="008A4B7A"/>
    <w:rsid w:val="008B523D"/>
    <w:rsid w:val="008B5F5F"/>
    <w:rsid w:val="008B6E76"/>
    <w:rsid w:val="008C0364"/>
    <w:rsid w:val="008C12EF"/>
    <w:rsid w:val="008C277D"/>
    <w:rsid w:val="008C3FC6"/>
    <w:rsid w:val="008C4997"/>
    <w:rsid w:val="008F0D28"/>
    <w:rsid w:val="008F1C56"/>
    <w:rsid w:val="008F4DFC"/>
    <w:rsid w:val="00900B22"/>
    <w:rsid w:val="00905A7E"/>
    <w:rsid w:val="009107B5"/>
    <w:rsid w:val="009133A5"/>
    <w:rsid w:val="00922347"/>
    <w:rsid w:val="00924A3D"/>
    <w:rsid w:val="009263BF"/>
    <w:rsid w:val="0092714F"/>
    <w:rsid w:val="009327E5"/>
    <w:rsid w:val="00933141"/>
    <w:rsid w:val="00937170"/>
    <w:rsid w:val="009438AF"/>
    <w:rsid w:val="0094516A"/>
    <w:rsid w:val="009528D8"/>
    <w:rsid w:val="00954F72"/>
    <w:rsid w:val="00960E60"/>
    <w:rsid w:val="00961174"/>
    <w:rsid w:val="00965D26"/>
    <w:rsid w:val="009679D1"/>
    <w:rsid w:val="009713DB"/>
    <w:rsid w:val="00973FFE"/>
    <w:rsid w:val="009749C3"/>
    <w:rsid w:val="0097744E"/>
    <w:rsid w:val="00981C88"/>
    <w:rsid w:val="00983874"/>
    <w:rsid w:val="009860BD"/>
    <w:rsid w:val="009904E7"/>
    <w:rsid w:val="009906A7"/>
    <w:rsid w:val="00991A4E"/>
    <w:rsid w:val="00992211"/>
    <w:rsid w:val="00992639"/>
    <w:rsid w:val="009A3C65"/>
    <w:rsid w:val="009B09D1"/>
    <w:rsid w:val="009C34C2"/>
    <w:rsid w:val="009C7426"/>
    <w:rsid w:val="009E1391"/>
    <w:rsid w:val="009F58B7"/>
    <w:rsid w:val="00A000AD"/>
    <w:rsid w:val="00A06A8E"/>
    <w:rsid w:val="00A12818"/>
    <w:rsid w:val="00A14A43"/>
    <w:rsid w:val="00A3262E"/>
    <w:rsid w:val="00A32B04"/>
    <w:rsid w:val="00A43DFB"/>
    <w:rsid w:val="00A46C2D"/>
    <w:rsid w:val="00A50B47"/>
    <w:rsid w:val="00A55712"/>
    <w:rsid w:val="00A55FB2"/>
    <w:rsid w:val="00A86DD8"/>
    <w:rsid w:val="00A873A7"/>
    <w:rsid w:val="00A87B2B"/>
    <w:rsid w:val="00A90C7E"/>
    <w:rsid w:val="00A91FC3"/>
    <w:rsid w:val="00A92E13"/>
    <w:rsid w:val="00A95797"/>
    <w:rsid w:val="00A973E2"/>
    <w:rsid w:val="00AA2966"/>
    <w:rsid w:val="00AB46C8"/>
    <w:rsid w:val="00AC74E5"/>
    <w:rsid w:val="00AC7D86"/>
    <w:rsid w:val="00AD3586"/>
    <w:rsid w:val="00AD5F46"/>
    <w:rsid w:val="00AE4BB8"/>
    <w:rsid w:val="00AF2BBD"/>
    <w:rsid w:val="00AF5D5C"/>
    <w:rsid w:val="00B0248D"/>
    <w:rsid w:val="00B06A81"/>
    <w:rsid w:val="00B070DF"/>
    <w:rsid w:val="00B13BCB"/>
    <w:rsid w:val="00B15502"/>
    <w:rsid w:val="00B15843"/>
    <w:rsid w:val="00B15E0A"/>
    <w:rsid w:val="00B15E3D"/>
    <w:rsid w:val="00B16AA9"/>
    <w:rsid w:val="00B2023F"/>
    <w:rsid w:val="00B22E43"/>
    <w:rsid w:val="00B24B61"/>
    <w:rsid w:val="00B31157"/>
    <w:rsid w:val="00B33E52"/>
    <w:rsid w:val="00B349BF"/>
    <w:rsid w:val="00B35678"/>
    <w:rsid w:val="00B36349"/>
    <w:rsid w:val="00B40087"/>
    <w:rsid w:val="00B669FC"/>
    <w:rsid w:val="00B70220"/>
    <w:rsid w:val="00B77A72"/>
    <w:rsid w:val="00B82FD9"/>
    <w:rsid w:val="00B90439"/>
    <w:rsid w:val="00B96A98"/>
    <w:rsid w:val="00B96CA1"/>
    <w:rsid w:val="00BA0EC1"/>
    <w:rsid w:val="00BA1790"/>
    <w:rsid w:val="00BA2C72"/>
    <w:rsid w:val="00BA5A60"/>
    <w:rsid w:val="00BA749B"/>
    <w:rsid w:val="00BB2AF0"/>
    <w:rsid w:val="00BB39C9"/>
    <w:rsid w:val="00BB4B50"/>
    <w:rsid w:val="00BB779B"/>
    <w:rsid w:val="00BB7EE4"/>
    <w:rsid w:val="00BD5300"/>
    <w:rsid w:val="00BE0378"/>
    <w:rsid w:val="00BE61FF"/>
    <w:rsid w:val="00BF1422"/>
    <w:rsid w:val="00BF356E"/>
    <w:rsid w:val="00C004A1"/>
    <w:rsid w:val="00C00931"/>
    <w:rsid w:val="00C07B7E"/>
    <w:rsid w:val="00C123F2"/>
    <w:rsid w:val="00C13261"/>
    <w:rsid w:val="00C1718B"/>
    <w:rsid w:val="00C17E42"/>
    <w:rsid w:val="00C20988"/>
    <w:rsid w:val="00C22317"/>
    <w:rsid w:val="00C254AF"/>
    <w:rsid w:val="00C26FC9"/>
    <w:rsid w:val="00C27013"/>
    <w:rsid w:val="00C3251A"/>
    <w:rsid w:val="00C33495"/>
    <w:rsid w:val="00C34064"/>
    <w:rsid w:val="00C34E0B"/>
    <w:rsid w:val="00C36AFA"/>
    <w:rsid w:val="00C377FE"/>
    <w:rsid w:val="00C42A2F"/>
    <w:rsid w:val="00C42E88"/>
    <w:rsid w:val="00C43443"/>
    <w:rsid w:val="00C4449D"/>
    <w:rsid w:val="00C46C5F"/>
    <w:rsid w:val="00C50ED0"/>
    <w:rsid w:val="00C532AF"/>
    <w:rsid w:val="00C650E7"/>
    <w:rsid w:val="00C71027"/>
    <w:rsid w:val="00C71DB8"/>
    <w:rsid w:val="00C71E16"/>
    <w:rsid w:val="00C751E7"/>
    <w:rsid w:val="00C776A2"/>
    <w:rsid w:val="00C82BAA"/>
    <w:rsid w:val="00C83A93"/>
    <w:rsid w:val="00C85C01"/>
    <w:rsid w:val="00C95680"/>
    <w:rsid w:val="00C975EE"/>
    <w:rsid w:val="00CA0767"/>
    <w:rsid w:val="00CA4922"/>
    <w:rsid w:val="00CA4ABE"/>
    <w:rsid w:val="00CA6B9F"/>
    <w:rsid w:val="00CB24E3"/>
    <w:rsid w:val="00CB557B"/>
    <w:rsid w:val="00CB6D3D"/>
    <w:rsid w:val="00CC5B11"/>
    <w:rsid w:val="00CC6639"/>
    <w:rsid w:val="00CD3FE6"/>
    <w:rsid w:val="00CD4744"/>
    <w:rsid w:val="00CE09AA"/>
    <w:rsid w:val="00CE32EF"/>
    <w:rsid w:val="00CE4A36"/>
    <w:rsid w:val="00CE55F4"/>
    <w:rsid w:val="00CE5FEA"/>
    <w:rsid w:val="00CF1DBA"/>
    <w:rsid w:val="00CF7CCB"/>
    <w:rsid w:val="00D00479"/>
    <w:rsid w:val="00D029DB"/>
    <w:rsid w:val="00D02B84"/>
    <w:rsid w:val="00D02DF5"/>
    <w:rsid w:val="00D044C5"/>
    <w:rsid w:val="00D20C15"/>
    <w:rsid w:val="00D31EC8"/>
    <w:rsid w:val="00D36214"/>
    <w:rsid w:val="00D4456E"/>
    <w:rsid w:val="00D50D28"/>
    <w:rsid w:val="00D516CA"/>
    <w:rsid w:val="00D51908"/>
    <w:rsid w:val="00D62108"/>
    <w:rsid w:val="00D62F6B"/>
    <w:rsid w:val="00D66EF8"/>
    <w:rsid w:val="00D67B12"/>
    <w:rsid w:val="00D72A5A"/>
    <w:rsid w:val="00D746C0"/>
    <w:rsid w:val="00D8162E"/>
    <w:rsid w:val="00D83B32"/>
    <w:rsid w:val="00D85BCA"/>
    <w:rsid w:val="00D93A4B"/>
    <w:rsid w:val="00D941D6"/>
    <w:rsid w:val="00D94720"/>
    <w:rsid w:val="00D97956"/>
    <w:rsid w:val="00DA152C"/>
    <w:rsid w:val="00DA1FF3"/>
    <w:rsid w:val="00DB02ED"/>
    <w:rsid w:val="00DB0BDF"/>
    <w:rsid w:val="00DB196A"/>
    <w:rsid w:val="00DB21CB"/>
    <w:rsid w:val="00DB2CF7"/>
    <w:rsid w:val="00DC0A83"/>
    <w:rsid w:val="00DC6732"/>
    <w:rsid w:val="00DD1084"/>
    <w:rsid w:val="00DD5D97"/>
    <w:rsid w:val="00DF1E7E"/>
    <w:rsid w:val="00DF481D"/>
    <w:rsid w:val="00DF7B2A"/>
    <w:rsid w:val="00E10469"/>
    <w:rsid w:val="00E1608E"/>
    <w:rsid w:val="00E17CCB"/>
    <w:rsid w:val="00E3257D"/>
    <w:rsid w:val="00E378AB"/>
    <w:rsid w:val="00E40010"/>
    <w:rsid w:val="00E71BA0"/>
    <w:rsid w:val="00E8022C"/>
    <w:rsid w:val="00E86741"/>
    <w:rsid w:val="00E917FF"/>
    <w:rsid w:val="00E94080"/>
    <w:rsid w:val="00E94978"/>
    <w:rsid w:val="00E9686D"/>
    <w:rsid w:val="00EB7510"/>
    <w:rsid w:val="00EB7C02"/>
    <w:rsid w:val="00EC10CD"/>
    <w:rsid w:val="00EC3BDA"/>
    <w:rsid w:val="00EC4366"/>
    <w:rsid w:val="00EC5472"/>
    <w:rsid w:val="00ED3446"/>
    <w:rsid w:val="00EF1CDF"/>
    <w:rsid w:val="00EF5BF7"/>
    <w:rsid w:val="00EF623C"/>
    <w:rsid w:val="00F03825"/>
    <w:rsid w:val="00F0547A"/>
    <w:rsid w:val="00F055D1"/>
    <w:rsid w:val="00F113E8"/>
    <w:rsid w:val="00F1509B"/>
    <w:rsid w:val="00F15EA1"/>
    <w:rsid w:val="00F210B6"/>
    <w:rsid w:val="00F26359"/>
    <w:rsid w:val="00F32EED"/>
    <w:rsid w:val="00F33379"/>
    <w:rsid w:val="00F340CC"/>
    <w:rsid w:val="00F35D2E"/>
    <w:rsid w:val="00F36BC7"/>
    <w:rsid w:val="00F4015F"/>
    <w:rsid w:val="00F43993"/>
    <w:rsid w:val="00F5217D"/>
    <w:rsid w:val="00F6004F"/>
    <w:rsid w:val="00F61184"/>
    <w:rsid w:val="00F655ED"/>
    <w:rsid w:val="00F65AE1"/>
    <w:rsid w:val="00F83DF4"/>
    <w:rsid w:val="00F84DF3"/>
    <w:rsid w:val="00F93A50"/>
    <w:rsid w:val="00FA1EE4"/>
    <w:rsid w:val="00FC0385"/>
    <w:rsid w:val="00FC1F67"/>
    <w:rsid w:val="00FC2C0F"/>
    <w:rsid w:val="00FC4FB4"/>
    <w:rsid w:val="00FC5D93"/>
    <w:rsid w:val="00FD3A92"/>
    <w:rsid w:val="00FD6990"/>
    <w:rsid w:val="00FD69A2"/>
    <w:rsid w:val="00FE03A0"/>
    <w:rsid w:val="00FE431E"/>
    <w:rsid w:val="00FE5213"/>
    <w:rsid w:val="00FE7038"/>
    <w:rsid w:val="09AFB35D"/>
    <w:rsid w:val="28071C3B"/>
    <w:rsid w:val="343D91D5"/>
    <w:rsid w:val="649961FE"/>
    <w:rsid w:val="67DC9117"/>
    <w:rsid w:val="7CC555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C2B9"/>
  <w15:chartTrackingRefBased/>
  <w15:docId w15:val="{98ACD43D-7A9F-4DAC-895A-0969FC7D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2E"/>
  </w:style>
  <w:style w:type="paragraph" w:styleId="Overskrift6">
    <w:name w:val="heading 6"/>
    <w:basedOn w:val="Normal"/>
    <w:link w:val="Overskrift6Tegn"/>
    <w:uiPriority w:val="9"/>
    <w:qFormat/>
    <w:rsid w:val="00C4449D"/>
    <w:pPr>
      <w:spacing w:before="100" w:beforeAutospacing="1" w:after="100" w:afterAutospacing="1" w:line="240" w:lineRule="auto"/>
      <w:outlineLvl w:val="5"/>
    </w:pPr>
    <w:rPr>
      <w:rFonts w:ascii="Times New Roman" w:eastAsia="Times New Roman" w:hAnsi="Times New Roman" w:cs="Times New Roman"/>
      <w:b/>
      <w:bCs/>
      <w:sz w:val="15"/>
      <w:szCs w:val="15"/>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uiPriority w:val="9"/>
    <w:rsid w:val="00C4449D"/>
    <w:rPr>
      <w:rFonts w:ascii="Times New Roman" w:eastAsia="Times New Roman" w:hAnsi="Times New Roman" w:cs="Times New Roman"/>
      <w:b/>
      <w:bCs/>
      <w:sz w:val="15"/>
      <w:szCs w:val="15"/>
      <w:lang w:eastAsia="da-DK"/>
    </w:rPr>
  </w:style>
  <w:style w:type="paragraph" w:customStyle="1" w:styleId="subsection">
    <w:name w:val="subsection"/>
    <w:basedOn w:val="Normal"/>
    <w:rsid w:val="00C4449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7F173A"/>
    <w:pPr>
      <w:autoSpaceDE w:val="0"/>
      <w:autoSpaceDN w:val="0"/>
      <w:adjustRightInd w:val="0"/>
      <w:spacing w:after="0" w:line="240" w:lineRule="auto"/>
    </w:pPr>
    <w:rPr>
      <w:rFonts w:ascii="Calibri" w:hAnsi="Calibri" w:cs="Calibri"/>
      <w:color w:val="000000"/>
      <w:sz w:val="24"/>
      <w:szCs w:val="24"/>
    </w:rPr>
  </w:style>
  <w:style w:type="table" w:styleId="Gittertabel7-farverig-farve5">
    <w:name w:val="Grid Table 7 Colorful Accent 5"/>
    <w:basedOn w:val="Tabel-Normal"/>
    <w:uiPriority w:val="52"/>
    <w:rsid w:val="007F173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b/>
        <w:bCs/>
        <w:i/>
        <w:iCs/>
      </w:rPr>
      <w:tblPr/>
      <w:tcPr>
        <w:tcBorders>
          <w:top w:val="nil"/>
          <w:left w:val="nil"/>
          <w:bottom w:val="nil"/>
          <w:insideH w:val="nil"/>
          <w:insideV w:val="nil"/>
        </w:tcBorders>
        <w:shd w:val="clear" w:color="auto" w:fill="FFFFFF" w:themeFill="background1"/>
      </w:tcPr>
    </w:tblStylePr>
    <w:tblStylePr w:type="lastCol">
      <w:rPr>
        <w:b/>
        <w:bCs/>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Listeafsnit">
    <w:name w:val="List Paragraph"/>
    <w:basedOn w:val="Normal"/>
    <w:uiPriority w:val="34"/>
    <w:qFormat/>
    <w:rsid w:val="007F173A"/>
    <w:pPr>
      <w:ind w:left="720"/>
      <w:contextualSpacing/>
    </w:pPr>
  </w:style>
  <w:style w:type="paragraph" w:customStyle="1" w:styleId="stk2">
    <w:name w:val="stk2"/>
    <w:basedOn w:val="Normal"/>
    <w:rsid w:val="007C0FC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7C0FC8"/>
  </w:style>
  <w:style w:type="paragraph" w:styleId="NormalWeb">
    <w:name w:val="Normal (Web)"/>
    <w:basedOn w:val="Normal"/>
    <w:uiPriority w:val="99"/>
    <w:unhideWhenUsed/>
    <w:rsid w:val="006005C1"/>
    <w:pPr>
      <w:spacing w:before="100" w:beforeAutospacing="1" w:after="100" w:afterAutospacing="1" w:line="240" w:lineRule="auto"/>
    </w:pPr>
    <w:rPr>
      <w:rFonts w:ascii="Calibri" w:hAnsi="Calibri" w:cs="Calibri"/>
      <w:lang w:eastAsia="da-DK"/>
    </w:rPr>
  </w:style>
  <w:style w:type="character" w:styleId="Hyperlink">
    <w:name w:val="Hyperlink"/>
    <w:basedOn w:val="Standardskrifttypeiafsnit"/>
    <w:uiPriority w:val="99"/>
    <w:semiHidden/>
    <w:unhideWhenUsed/>
    <w:rsid w:val="00D31EC8"/>
    <w:rPr>
      <w:color w:val="0000FF"/>
      <w:u w:val="single"/>
    </w:rPr>
  </w:style>
  <w:style w:type="paragraph" w:customStyle="1" w:styleId="paragraf">
    <w:name w:val="paragraf"/>
    <w:basedOn w:val="Normal"/>
    <w:rsid w:val="004F2EE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0A246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246F"/>
  </w:style>
  <w:style w:type="paragraph" w:styleId="Sidefod">
    <w:name w:val="footer"/>
    <w:basedOn w:val="Normal"/>
    <w:link w:val="SidefodTegn"/>
    <w:uiPriority w:val="99"/>
    <w:unhideWhenUsed/>
    <w:rsid w:val="000A246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38341">
      <w:bodyDiv w:val="1"/>
      <w:marLeft w:val="0"/>
      <w:marRight w:val="0"/>
      <w:marTop w:val="0"/>
      <w:marBottom w:val="0"/>
      <w:divBdr>
        <w:top w:val="none" w:sz="0" w:space="0" w:color="auto"/>
        <w:left w:val="none" w:sz="0" w:space="0" w:color="auto"/>
        <w:bottom w:val="none" w:sz="0" w:space="0" w:color="auto"/>
        <w:right w:val="none" w:sz="0" w:space="0" w:color="auto"/>
      </w:divBdr>
    </w:div>
    <w:div w:id="875387971">
      <w:bodyDiv w:val="1"/>
      <w:marLeft w:val="0"/>
      <w:marRight w:val="0"/>
      <w:marTop w:val="0"/>
      <w:marBottom w:val="0"/>
      <w:divBdr>
        <w:top w:val="none" w:sz="0" w:space="0" w:color="auto"/>
        <w:left w:val="none" w:sz="0" w:space="0" w:color="auto"/>
        <w:bottom w:val="none" w:sz="0" w:space="0" w:color="auto"/>
        <w:right w:val="none" w:sz="0" w:space="0" w:color="auto"/>
      </w:divBdr>
    </w:div>
    <w:div w:id="1209537810">
      <w:bodyDiv w:val="1"/>
      <w:marLeft w:val="0"/>
      <w:marRight w:val="0"/>
      <w:marTop w:val="0"/>
      <w:marBottom w:val="0"/>
      <w:divBdr>
        <w:top w:val="none" w:sz="0" w:space="0" w:color="auto"/>
        <w:left w:val="none" w:sz="0" w:space="0" w:color="auto"/>
        <w:bottom w:val="none" w:sz="0" w:space="0" w:color="auto"/>
        <w:right w:val="none" w:sz="0" w:space="0" w:color="auto"/>
      </w:divBdr>
    </w:div>
    <w:div w:id="1403530550">
      <w:bodyDiv w:val="1"/>
      <w:marLeft w:val="0"/>
      <w:marRight w:val="0"/>
      <w:marTop w:val="0"/>
      <w:marBottom w:val="0"/>
      <w:divBdr>
        <w:top w:val="none" w:sz="0" w:space="0" w:color="auto"/>
        <w:left w:val="none" w:sz="0" w:space="0" w:color="auto"/>
        <w:bottom w:val="none" w:sz="0" w:space="0" w:color="auto"/>
        <w:right w:val="none" w:sz="0" w:space="0" w:color="auto"/>
      </w:divBdr>
    </w:div>
    <w:div w:id="1723750679">
      <w:bodyDiv w:val="1"/>
      <w:marLeft w:val="0"/>
      <w:marRight w:val="0"/>
      <w:marTop w:val="0"/>
      <w:marBottom w:val="0"/>
      <w:divBdr>
        <w:top w:val="none" w:sz="0" w:space="0" w:color="auto"/>
        <w:left w:val="none" w:sz="0" w:space="0" w:color="auto"/>
        <w:bottom w:val="none" w:sz="0" w:space="0" w:color="auto"/>
        <w:right w:val="none" w:sz="0" w:space="0" w:color="auto"/>
      </w:divBdr>
    </w:div>
    <w:div w:id="1773547131">
      <w:bodyDiv w:val="1"/>
      <w:marLeft w:val="0"/>
      <w:marRight w:val="0"/>
      <w:marTop w:val="0"/>
      <w:marBottom w:val="0"/>
      <w:divBdr>
        <w:top w:val="none" w:sz="0" w:space="0" w:color="auto"/>
        <w:left w:val="none" w:sz="0" w:space="0" w:color="auto"/>
        <w:bottom w:val="none" w:sz="0" w:space="0" w:color="auto"/>
        <w:right w:val="none" w:sz="0" w:space="0" w:color="auto"/>
      </w:divBdr>
    </w:div>
    <w:div w:id="1965887756">
      <w:bodyDiv w:val="1"/>
      <w:marLeft w:val="0"/>
      <w:marRight w:val="0"/>
      <w:marTop w:val="0"/>
      <w:marBottom w:val="0"/>
      <w:divBdr>
        <w:top w:val="none" w:sz="0" w:space="0" w:color="auto"/>
        <w:left w:val="none" w:sz="0" w:space="0" w:color="auto"/>
        <w:bottom w:val="none" w:sz="0" w:space="0" w:color="auto"/>
        <w:right w:val="none" w:sz="0" w:space="0" w:color="auto"/>
      </w:divBdr>
    </w:div>
    <w:div w:id="207935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EA6F9-F00F-48EE-B640-C78D165F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7657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Maja-Louise Heiberg</dc:creator>
  <cp:keywords/>
  <dc:description/>
  <cp:lastModifiedBy>Marie Wentzel Erkmann</cp:lastModifiedBy>
  <cp:revision>3</cp:revision>
  <cp:lastPrinted>2023-01-16T08:29:00Z</cp:lastPrinted>
  <dcterms:created xsi:type="dcterms:W3CDTF">2025-03-14T09:48:00Z</dcterms:created>
  <dcterms:modified xsi:type="dcterms:W3CDTF">2025-03-14T09:50:00Z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