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C64C" w14:textId="4538D41F" w:rsidR="00900DEC" w:rsidRDefault="001E02A5" w:rsidP="00754A4F">
      <w:pPr>
        <w:pStyle w:val="Overskrift1"/>
        <w:spacing w:before="0"/>
      </w:pPr>
      <w:r>
        <w:t xml:space="preserve">Referat </w:t>
      </w:r>
      <w:r w:rsidR="00900DEC">
        <w:t>Greve Kommunes Støjråd 15. december 2022</w:t>
      </w:r>
    </w:p>
    <w:p w14:paraId="29A04D8B" w14:textId="7BAFC0DE" w:rsidR="00900DEC" w:rsidRDefault="001E02A5" w:rsidP="00754A4F">
      <w:pPr>
        <w:spacing w:after="0"/>
      </w:pPr>
      <w:r>
        <w:t>Tilstede:</w:t>
      </w:r>
      <w:r w:rsidR="00C0017A">
        <w:t xml:space="preserve"> Torben Hoffmann, Klintskov Brigitte Jerkel, Henrik Marker, Leif Limkilde, Helle Mølleskov, Torben Steen Hansen, Erik </w:t>
      </w:r>
      <w:proofErr w:type="spellStart"/>
      <w:r w:rsidR="00C0017A">
        <w:t>Thysell</w:t>
      </w:r>
      <w:proofErr w:type="spellEnd"/>
      <w:r w:rsidR="00C0017A">
        <w:t>, Rikke Hvelplund, Svend Otto Ott (ref.)</w:t>
      </w:r>
    </w:p>
    <w:p w14:paraId="17EF7E89" w14:textId="07824F99" w:rsidR="001E02A5" w:rsidRDefault="001E02A5" w:rsidP="00754A4F">
      <w:pPr>
        <w:spacing w:after="0"/>
      </w:pPr>
      <w:r>
        <w:t>Afbud:</w:t>
      </w:r>
      <w:r w:rsidR="00C0017A">
        <w:t xml:space="preserve"> La</w:t>
      </w:r>
      <w:r w:rsidR="00754A4F">
        <w:t>r</w:t>
      </w:r>
      <w:r w:rsidR="00C0017A">
        <w:t>s Ellesgård, Michael Viktor Jensen, Helle Olsen</w:t>
      </w:r>
    </w:p>
    <w:p w14:paraId="59109995" w14:textId="77777777" w:rsidR="001E02A5" w:rsidRDefault="001E02A5" w:rsidP="00754A4F">
      <w:pPr>
        <w:spacing w:after="0"/>
      </w:pPr>
    </w:p>
    <w:p w14:paraId="05CB91C2" w14:textId="77777777" w:rsidR="00900DEC" w:rsidRDefault="00900DEC" w:rsidP="00754A4F">
      <w:pPr>
        <w:spacing w:after="0"/>
        <w:rPr>
          <w:b/>
          <w:bCs/>
        </w:rPr>
      </w:pPr>
      <w:r w:rsidRPr="0079250B">
        <w:rPr>
          <w:b/>
          <w:bCs/>
        </w:rPr>
        <w:t>Del 1</w:t>
      </w:r>
      <w:r>
        <w:rPr>
          <w:b/>
          <w:bCs/>
        </w:rPr>
        <w:t>, kl. 16-17: Kommunale støjhandlingsplaner</w:t>
      </w:r>
    </w:p>
    <w:p w14:paraId="6DA38528" w14:textId="6CE0D300" w:rsidR="00900DEC" w:rsidRPr="00754A4F" w:rsidRDefault="00900DEC" w:rsidP="00754A4F">
      <w:pPr>
        <w:spacing w:after="0"/>
        <w:rPr>
          <w:u w:val="single"/>
        </w:rPr>
      </w:pPr>
      <w:r w:rsidRPr="00754A4F">
        <w:rPr>
          <w:u w:val="single"/>
        </w:rPr>
        <w:t>1. Formanden byder velkommen</w:t>
      </w:r>
    </w:p>
    <w:p w14:paraId="35384CE3" w14:textId="01111C57" w:rsidR="00900DEC" w:rsidRPr="00754A4F" w:rsidRDefault="00754A4F" w:rsidP="00754A4F">
      <w:pPr>
        <w:spacing w:after="0"/>
        <w:rPr>
          <w:u w:val="single"/>
        </w:rPr>
      </w:pPr>
      <w:bookmarkStart w:id="0" w:name="_Hlk122083992"/>
      <w:r>
        <w:br/>
      </w:r>
      <w:r w:rsidR="00900DEC" w:rsidRPr="00754A4F">
        <w:rPr>
          <w:u w:val="single"/>
        </w:rPr>
        <w:t xml:space="preserve">2. Sif Enevold: </w:t>
      </w:r>
      <w:proofErr w:type="spellStart"/>
      <w:r w:rsidR="00900DEC" w:rsidRPr="00754A4F">
        <w:rPr>
          <w:u w:val="single"/>
        </w:rPr>
        <w:t>Silent</w:t>
      </w:r>
      <w:proofErr w:type="spellEnd"/>
      <w:r w:rsidR="00900DEC" w:rsidRPr="00754A4F">
        <w:rPr>
          <w:u w:val="single"/>
        </w:rPr>
        <w:t xml:space="preserve"> City - Tværkommunalt samarbejde om trafikstøj</w:t>
      </w:r>
    </w:p>
    <w:p w14:paraId="5E7E372D" w14:textId="77777777" w:rsidR="00CA7C5C" w:rsidRPr="00CA7C5C" w:rsidRDefault="00CA7C5C" w:rsidP="00754A4F">
      <w:pPr>
        <w:spacing w:after="0" w:line="240" w:lineRule="auto"/>
        <w:rPr>
          <w:rFonts w:ascii="Calibri" w:eastAsia="Calibri" w:hAnsi="Calibri" w:cs="Calibri"/>
        </w:rPr>
      </w:pPr>
      <w:proofErr w:type="spellStart"/>
      <w:r w:rsidRPr="00CA7C5C">
        <w:rPr>
          <w:rFonts w:ascii="Calibri" w:eastAsia="Calibri" w:hAnsi="Calibri" w:cs="Calibri"/>
        </w:rPr>
        <w:t>Silent</w:t>
      </w:r>
      <w:proofErr w:type="spellEnd"/>
      <w:r w:rsidRPr="00CA7C5C">
        <w:rPr>
          <w:rFonts w:ascii="Calibri" w:eastAsia="Calibri" w:hAnsi="Calibri" w:cs="Calibri"/>
        </w:rPr>
        <w:t xml:space="preserve"> City er en del af det tværkommunale samarbejde Gate 21 og har som målsætning, at trafikstøjen fra motorveje, større trafikveje og baner i hovedstadsområdet reduceres. </w:t>
      </w:r>
      <w:proofErr w:type="spellStart"/>
      <w:r w:rsidRPr="00CA7C5C">
        <w:rPr>
          <w:rFonts w:ascii="Calibri" w:eastAsia="Calibri" w:hAnsi="Calibri" w:cs="Calibri"/>
        </w:rPr>
        <w:t>Silent</w:t>
      </w:r>
      <w:proofErr w:type="spellEnd"/>
      <w:r w:rsidRPr="00CA7C5C">
        <w:rPr>
          <w:rFonts w:ascii="Calibri" w:eastAsia="Calibri" w:hAnsi="Calibri" w:cs="Calibri"/>
        </w:rPr>
        <w:t xml:space="preserve"> City søger, som en tværkommunal stemme, at påvirke beslutninger på statsligt niveau fx i forbindelse med infrastrukturaftaler, hvor der i den seneste blev afsat 3 mia. kr. til nedbringelse af støjen fra motorveje. Desuden arbejder </w:t>
      </w:r>
      <w:proofErr w:type="spellStart"/>
      <w:r w:rsidRPr="00CA7C5C">
        <w:rPr>
          <w:rFonts w:ascii="Calibri" w:eastAsia="Calibri" w:hAnsi="Calibri" w:cs="Calibri"/>
        </w:rPr>
        <w:t>Silent</w:t>
      </w:r>
      <w:proofErr w:type="spellEnd"/>
      <w:r w:rsidRPr="00CA7C5C">
        <w:rPr>
          <w:rFonts w:ascii="Calibri" w:eastAsia="Calibri" w:hAnsi="Calibri" w:cs="Calibri"/>
        </w:rPr>
        <w:t xml:space="preserve"> City for at kvalificere kommunernes arbejde med trafikstøj og faciliterer erfaringsnetværk på tværs af kommunegrænser. </w:t>
      </w:r>
      <w:proofErr w:type="spellStart"/>
      <w:r w:rsidRPr="00CA7C5C">
        <w:rPr>
          <w:rFonts w:ascii="Calibri" w:eastAsia="Calibri" w:hAnsi="Calibri" w:cs="Calibri"/>
        </w:rPr>
        <w:t>Silent</w:t>
      </w:r>
      <w:proofErr w:type="spellEnd"/>
      <w:r w:rsidRPr="00CA7C5C">
        <w:rPr>
          <w:rFonts w:ascii="Calibri" w:eastAsia="Calibri" w:hAnsi="Calibri" w:cs="Calibri"/>
        </w:rPr>
        <w:t xml:space="preserve"> City blev etableret i 2015 og er i 2022 vokset til 12 kommuner samt Region Hovedstaden. Greve er eneste kommune i Køge Bugt Fingeren, der ikke er medlem. </w:t>
      </w:r>
    </w:p>
    <w:p w14:paraId="7FC8CAA4" w14:textId="77777777" w:rsidR="00CA7C5C" w:rsidRDefault="00CA7C5C" w:rsidP="00754A4F">
      <w:pPr>
        <w:spacing w:after="0" w:line="240" w:lineRule="auto"/>
        <w:rPr>
          <w:rFonts w:ascii="Calibri" w:eastAsia="Calibri" w:hAnsi="Calibri" w:cs="Calibri"/>
        </w:rPr>
      </w:pPr>
    </w:p>
    <w:p w14:paraId="2B179A62" w14:textId="0A97E214" w:rsidR="00CA7C5C" w:rsidRPr="00CA7C5C" w:rsidRDefault="00CA7C5C" w:rsidP="00754A4F">
      <w:pPr>
        <w:spacing w:after="0" w:line="240" w:lineRule="auto"/>
        <w:rPr>
          <w:rFonts w:ascii="Calibri" w:eastAsia="Calibri" w:hAnsi="Calibri" w:cs="Calibri"/>
        </w:rPr>
      </w:pPr>
      <w:r w:rsidRPr="00CA7C5C">
        <w:rPr>
          <w:rFonts w:ascii="Calibri" w:eastAsia="Calibri" w:hAnsi="Calibri" w:cs="Calibri"/>
        </w:rPr>
        <w:t xml:space="preserve">P.t. arbejder </w:t>
      </w:r>
      <w:proofErr w:type="spellStart"/>
      <w:r w:rsidRPr="00CA7C5C">
        <w:rPr>
          <w:rFonts w:ascii="Calibri" w:eastAsia="Calibri" w:hAnsi="Calibri" w:cs="Calibri"/>
        </w:rPr>
        <w:t>Silent</w:t>
      </w:r>
      <w:proofErr w:type="spellEnd"/>
      <w:r w:rsidRPr="00CA7C5C">
        <w:rPr>
          <w:rFonts w:ascii="Calibri" w:eastAsia="Calibri" w:hAnsi="Calibri" w:cs="Calibri"/>
        </w:rPr>
        <w:t xml:space="preserve"> City bl.a. med:</w:t>
      </w:r>
    </w:p>
    <w:p w14:paraId="438A5DB2" w14:textId="3AC8DF81" w:rsidR="00CA7C5C" w:rsidRPr="00CA7C5C" w:rsidRDefault="00CA7C5C" w:rsidP="00754A4F">
      <w:pPr>
        <w:pStyle w:val="Listeafsnit"/>
        <w:numPr>
          <w:ilvl w:val="0"/>
          <w:numId w:val="3"/>
        </w:numPr>
        <w:spacing w:after="0" w:line="240" w:lineRule="auto"/>
        <w:rPr>
          <w:rFonts w:ascii="Calibri" w:eastAsia="Calibri" w:hAnsi="Calibri" w:cs="Calibri"/>
        </w:rPr>
      </w:pPr>
      <w:r w:rsidRPr="00CA7C5C">
        <w:rPr>
          <w:rFonts w:ascii="Calibri" w:eastAsia="Calibri" w:hAnsi="Calibri" w:cs="Calibri"/>
        </w:rPr>
        <w:t>Konsekvenser af hastighedsnedsættelse på motorvejsnettet</w:t>
      </w:r>
    </w:p>
    <w:p w14:paraId="2E394311" w14:textId="47331F1F" w:rsidR="00CA7C5C" w:rsidRPr="00CA7C5C" w:rsidRDefault="00CA7C5C" w:rsidP="00754A4F">
      <w:pPr>
        <w:pStyle w:val="Listeafsnit"/>
        <w:numPr>
          <w:ilvl w:val="0"/>
          <w:numId w:val="3"/>
        </w:numPr>
        <w:spacing w:after="0" w:line="240" w:lineRule="auto"/>
        <w:rPr>
          <w:rFonts w:ascii="Calibri" w:eastAsia="Calibri" w:hAnsi="Calibri" w:cs="Calibri"/>
        </w:rPr>
      </w:pPr>
      <w:r w:rsidRPr="00CA7C5C">
        <w:rPr>
          <w:rFonts w:ascii="Calibri" w:eastAsia="Calibri" w:hAnsi="Calibri" w:cs="Calibri"/>
        </w:rPr>
        <w:t>Motorvejsoverdækninger som støjreducerende tiltag</w:t>
      </w:r>
    </w:p>
    <w:p w14:paraId="65CEAF00" w14:textId="0F3DB823" w:rsidR="00CA7C5C" w:rsidRPr="00CA7C5C" w:rsidRDefault="00CA7C5C" w:rsidP="00754A4F">
      <w:pPr>
        <w:pStyle w:val="Listeafsnit"/>
        <w:numPr>
          <w:ilvl w:val="0"/>
          <w:numId w:val="3"/>
        </w:numPr>
        <w:spacing w:after="0" w:line="240" w:lineRule="auto"/>
        <w:rPr>
          <w:rFonts w:ascii="Calibri" w:eastAsia="Calibri" w:hAnsi="Calibri" w:cs="Calibri"/>
        </w:rPr>
      </w:pPr>
      <w:r w:rsidRPr="00CA7C5C">
        <w:rPr>
          <w:rFonts w:ascii="Calibri" w:eastAsia="Calibri" w:hAnsi="Calibri" w:cs="Calibri"/>
        </w:rPr>
        <w:t>Hjemmesiden ROLIGBOLIG.DK, der samler viden om trafikstøj og virkemidler</w:t>
      </w:r>
    </w:p>
    <w:p w14:paraId="451C8C4F" w14:textId="4DCDE251" w:rsidR="00CA7C5C" w:rsidRPr="00CA7C5C" w:rsidRDefault="00CA7C5C" w:rsidP="00754A4F">
      <w:pPr>
        <w:pStyle w:val="Listeafsnit"/>
        <w:numPr>
          <w:ilvl w:val="0"/>
          <w:numId w:val="3"/>
        </w:numPr>
        <w:spacing w:after="0" w:line="240" w:lineRule="auto"/>
        <w:rPr>
          <w:rFonts w:ascii="Calibri" w:eastAsia="Calibri" w:hAnsi="Calibri" w:cs="Calibri"/>
        </w:rPr>
      </w:pPr>
      <w:r w:rsidRPr="00CA7C5C">
        <w:rPr>
          <w:rFonts w:ascii="Calibri" w:eastAsia="Calibri" w:hAnsi="Calibri" w:cs="Calibri"/>
        </w:rPr>
        <w:t>Projektet Rolig Have, der giver erfaringer med støjdæmpning i 6 private haver</w:t>
      </w:r>
    </w:p>
    <w:p w14:paraId="5C7CBB8D" w14:textId="77777777" w:rsidR="00CA7C5C" w:rsidRDefault="00CA7C5C" w:rsidP="00754A4F">
      <w:pPr>
        <w:spacing w:after="0" w:line="240" w:lineRule="auto"/>
        <w:rPr>
          <w:rFonts w:ascii="Calibri" w:eastAsia="Calibri" w:hAnsi="Calibri" w:cs="Calibri"/>
        </w:rPr>
      </w:pPr>
    </w:p>
    <w:bookmarkEnd w:id="0"/>
    <w:p w14:paraId="68EA5E17" w14:textId="6411EB0C" w:rsidR="00CA7C5C" w:rsidRPr="00754A4F" w:rsidRDefault="00CA7C5C" w:rsidP="00754A4F">
      <w:pPr>
        <w:spacing w:after="0" w:line="240" w:lineRule="auto"/>
        <w:rPr>
          <w:rFonts w:ascii="Calibri" w:eastAsia="Calibri" w:hAnsi="Calibri" w:cs="Calibri"/>
          <w:u w:val="single"/>
        </w:rPr>
      </w:pPr>
      <w:r w:rsidRPr="00754A4F">
        <w:rPr>
          <w:rFonts w:ascii="Calibri" w:eastAsia="Calibri" w:hAnsi="Calibri" w:cs="Calibri"/>
          <w:u w:val="single"/>
        </w:rPr>
        <w:t>3. Anders Keldorff: Albertslund Kommunes erfaringer med støjhandlingsplanen</w:t>
      </w:r>
    </w:p>
    <w:p w14:paraId="022874D2" w14:textId="77777777" w:rsidR="00CA7C5C" w:rsidRPr="00CA7C5C" w:rsidRDefault="00CA7C5C" w:rsidP="00754A4F">
      <w:pPr>
        <w:spacing w:after="0" w:line="240" w:lineRule="auto"/>
        <w:rPr>
          <w:rFonts w:ascii="Calibri" w:eastAsia="Calibri" w:hAnsi="Calibri" w:cs="Calibri"/>
        </w:rPr>
      </w:pPr>
      <w:r w:rsidRPr="00CA7C5C">
        <w:rPr>
          <w:rFonts w:ascii="Calibri" w:eastAsia="Calibri" w:hAnsi="Calibri" w:cs="Calibri"/>
        </w:rPr>
        <w:t xml:space="preserve">Anders Keldorff fortalte om Albertslund Kommunes samarbejde med </w:t>
      </w:r>
      <w:proofErr w:type="spellStart"/>
      <w:r w:rsidRPr="00CA7C5C">
        <w:rPr>
          <w:rFonts w:ascii="Calibri" w:eastAsia="Calibri" w:hAnsi="Calibri" w:cs="Calibri"/>
        </w:rPr>
        <w:t>Silent</w:t>
      </w:r>
      <w:proofErr w:type="spellEnd"/>
      <w:r w:rsidRPr="00CA7C5C">
        <w:rPr>
          <w:rFonts w:ascii="Calibri" w:eastAsia="Calibri" w:hAnsi="Calibri" w:cs="Calibri"/>
        </w:rPr>
        <w:t xml:space="preserve"> city, herunder projekterne: Live Støj-data fra Roskildevej, Test af støjreducerende moduler v. jernbanen, Adfærdskampagne for at reducere uhensigtsmæssig støj. </w:t>
      </w:r>
    </w:p>
    <w:p w14:paraId="6516554F" w14:textId="77777777" w:rsidR="00CA7C5C" w:rsidRPr="00CA7C5C" w:rsidRDefault="00CA7C5C" w:rsidP="00754A4F">
      <w:pPr>
        <w:spacing w:after="0" w:line="240" w:lineRule="auto"/>
        <w:rPr>
          <w:rFonts w:ascii="Calibri" w:eastAsia="Calibri" w:hAnsi="Calibri" w:cs="Calibri"/>
        </w:rPr>
      </w:pPr>
    </w:p>
    <w:p w14:paraId="24D39A4F" w14:textId="77777777" w:rsidR="00CA7C5C" w:rsidRPr="00CA7C5C" w:rsidRDefault="00CA7C5C" w:rsidP="00754A4F">
      <w:pPr>
        <w:spacing w:after="0" w:line="240" w:lineRule="auto"/>
        <w:rPr>
          <w:rFonts w:ascii="Calibri" w:eastAsia="Calibri" w:hAnsi="Calibri" w:cs="Calibri"/>
        </w:rPr>
      </w:pPr>
      <w:r w:rsidRPr="00CA7C5C">
        <w:rPr>
          <w:rFonts w:ascii="Calibri" w:eastAsia="Calibri" w:hAnsi="Calibri" w:cs="Calibri"/>
        </w:rPr>
        <w:t xml:space="preserve">Albertslund kommunes støjhandlingsplan har taget udgangspunkt i et idekatalog, som sammenfatter udfordringer og løsninger for 24 udvalgte områder. Idekataloget danner baggrund for prioriteringen af indsatser i kommunens støjhandlingsplan og for en rækkefølge i investeringer, som sikrer, at de indsatser der </w:t>
      </w:r>
      <w:proofErr w:type="gramStart"/>
      <w:r w:rsidRPr="00CA7C5C">
        <w:rPr>
          <w:rFonts w:ascii="Calibri" w:eastAsia="Calibri" w:hAnsi="Calibri" w:cs="Calibri"/>
        </w:rPr>
        <w:t>give</w:t>
      </w:r>
      <w:proofErr w:type="gramEnd"/>
      <w:r w:rsidRPr="00CA7C5C">
        <w:rPr>
          <w:rFonts w:ascii="Calibri" w:eastAsia="Calibri" w:hAnsi="Calibri" w:cs="Calibri"/>
        </w:rPr>
        <w:t xml:space="preserve"> størst effekt ift. omkostningerne, realiseres først.</w:t>
      </w:r>
    </w:p>
    <w:p w14:paraId="64D394AD" w14:textId="77777777" w:rsidR="00CA7C5C" w:rsidRPr="00CA7C5C" w:rsidRDefault="00CA7C5C" w:rsidP="00754A4F">
      <w:pPr>
        <w:spacing w:after="0" w:line="240" w:lineRule="auto"/>
        <w:rPr>
          <w:rFonts w:ascii="Calibri" w:eastAsia="Calibri" w:hAnsi="Calibri" w:cs="Calibri"/>
        </w:rPr>
      </w:pPr>
    </w:p>
    <w:p w14:paraId="528C6D12" w14:textId="0524649D" w:rsidR="00CA7C5C" w:rsidRPr="00CA7C5C" w:rsidRDefault="00CA7C5C" w:rsidP="00754A4F">
      <w:pPr>
        <w:spacing w:after="0" w:line="240" w:lineRule="auto"/>
        <w:rPr>
          <w:rFonts w:ascii="Calibri" w:eastAsia="Calibri" w:hAnsi="Calibri" w:cs="Calibri"/>
        </w:rPr>
      </w:pPr>
      <w:r w:rsidRPr="00CA7C5C">
        <w:rPr>
          <w:rFonts w:ascii="Calibri" w:eastAsia="Calibri" w:hAnsi="Calibri" w:cs="Calibri"/>
        </w:rPr>
        <w:t>Blandt de prioriterede indsatser er projektet Hyldager Bakker, der indebærer etablering af en støjvold. Projektet udføres som et ”</w:t>
      </w:r>
      <w:proofErr w:type="spellStart"/>
      <w:r w:rsidRPr="00CA7C5C">
        <w:rPr>
          <w:rFonts w:ascii="Calibri" w:eastAsia="Calibri" w:hAnsi="Calibri" w:cs="Calibri"/>
        </w:rPr>
        <w:t>hvile-i-sig-selv"-projekt</w:t>
      </w:r>
      <w:proofErr w:type="spellEnd"/>
      <w:r w:rsidRPr="00CA7C5C">
        <w:rPr>
          <w:rFonts w:ascii="Calibri" w:eastAsia="Calibri" w:hAnsi="Calibri" w:cs="Calibri"/>
        </w:rPr>
        <w:t>, hvor indtægterne fra jorden skal dække alle omkostningerne til etableringen af støjdæmpningen. Støjvolden etableres som et ny rekreativt landskab med mountainbikespor, legeplads og beplantning.</w:t>
      </w:r>
      <w:r>
        <w:rPr>
          <w:rFonts w:ascii="Calibri" w:eastAsia="Calibri" w:hAnsi="Calibri" w:cs="Calibri"/>
        </w:rPr>
        <w:t xml:space="preserve"> Se </w:t>
      </w:r>
      <w:hyperlink r:id="rId6" w:history="1">
        <w:r w:rsidRPr="00CA7C5C">
          <w:rPr>
            <w:rFonts w:ascii="Verdana" w:eastAsia="Calibri" w:hAnsi="Verdana" w:cs="Calibri"/>
            <w:color w:val="0563C1"/>
            <w:sz w:val="20"/>
            <w:szCs w:val="20"/>
            <w:u w:val="single"/>
          </w:rPr>
          <w:t>https://hyldager.albertslund.dk/hbjord</w:t>
        </w:r>
      </w:hyperlink>
    </w:p>
    <w:p w14:paraId="70412B25" w14:textId="77777777" w:rsidR="00CA7C5C" w:rsidRPr="00CA7C5C" w:rsidRDefault="00CA7C5C" w:rsidP="00754A4F">
      <w:pPr>
        <w:spacing w:after="0" w:line="240" w:lineRule="auto"/>
        <w:rPr>
          <w:rFonts w:ascii="Verdana" w:eastAsia="Calibri" w:hAnsi="Verdana" w:cs="Calibri"/>
          <w:color w:val="000000"/>
          <w:sz w:val="20"/>
          <w:szCs w:val="20"/>
        </w:rPr>
      </w:pPr>
    </w:p>
    <w:p w14:paraId="14FF35B6" w14:textId="77777777" w:rsidR="00754A4F" w:rsidRPr="00CA7C5C" w:rsidRDefault="00754A4F" w:rsidP="00754A4F">
      <w:pPr>
        <w:spacing w:after="0" w:line="240" w:lineRule="auto"/>
        <w:rPr>
          <w:rFonts w:ascii="Calibri" w:eastAsia="Calibri" w:hAnsi="Calibri" w:cs="Calibri"/>
        </w:rPr>
      </w:pPr>
      <w:r w:rsidRPr="00CA7C5C">
        <w:rPr>
          <w:rFonts w:ascii="Calibri" w:eastAsia="Calibri" w:hAnsi="Calibri" w:cs="Calibri"/>
        </w:rPr>
        <w:t>Oplæg</w:t>
      </w:r>
      <w:r>
        <w:rPr>
          <w:rFonts w:ascii="Calibri" w:eastAsia="Calibri" w:hAnsi="Calibri" w:cs="Calibri"/>
        </w:rPr>
        <w:t>gene</w:t>
      </w:r>
      <w:r w:rsidRPr="00CA7C5C">
        <w:rPr>
          <w:rFonts w:ascii="Calibri" w:eastAsia="Calibri" w:hAnsi="Calibri" w:cs="Calibri"/>
        </w:rPr>
        <w:t xml:space="preserve"> kan ses på</w:t>
      </w:r>
      <w:r>
        <w:rPr>
          <w:rFonts w:ascii="Calibri" w:eastAsia="Calibri" w:hAnsi="Calibri" w:cs="Calibri"/>
        </w:rPr>
        <w:t xml:space="preserve">: </w:t>
      </w:r>
      <w:hyperlink r:id="rId7" w:history="1">
        <w:r w:rsidRPr="005E53CB">
          <w:rPr>
            <w:rStyle w:val="Hyperlink"/>
            <w:rFonts w:ascii="Calibri" w:eastAsia="Calibri" w:hAnsi="Calibri" w:cs="Calibri"/>
          </w:rPr>
          <w:t>Støjrådet på kommunens hjemmeside</w:t>
        </w:r>
      </w:hyperlink>
    </w:p>
    <w:p w14:paraId="1DBC331A" w14:textId="77777777" w:rsidR="00754A4F" w:rsidRDefault="00754A4F" w:rsidP="00754A4F">
      <w:pPr>
        <w:spacing w:after="0" w:line="240" w:lineRule="auto"/>
        <w:rPr>
          <w:rFonts w:ascii="Calibri" w:eastAsia="Calibri" w:hAnsi="Calibri" w:cs="Calibri"/>
        </w:rPr>
      </w:pPr>
    </w:p>
    <w:p w14:paraId="2931CD58" w14:textId="77777777" w:rsidR="00900DEC" w:rsidRPr="0079250B" w:rsidRDefault="00900DEC" w:rsidP="00754A4F">
      <w:pPr>
        <w:spacing w:after="0"/>
        <w:rPr>
          <w:b/>
          <w:bCs/>
        </w:rPr>
      </w:pPr>
      <w:r>
        <w:rPr>
          <w:b/>
          <w:bCs/>
        </w:rPr>
        <w:t xml:space="preserve">Del 2, kl. 17-19: </w:t>
      </w:r>
    </w:p>
    <w:p w14:paraId="769F6C40" w14:textId="5DC73D99" w:rsidR="00900DEC" w:rsidRPr="00754A4F" w:rsidRDefault="00900DEC" w:rsidP="00754A4F">
      <w:pPr>
        <w:numPr>
          <w:ilvl w:val="0"/>
          <w:numId w:val="1"/>
        </w:numPr>
        <w:spacing w:after="0"/>
        <w:rPr>
          <w:u w:val="single"/>
        </w:rPr>
      </w:pPr>
      <w:r w:rsidRPr="00754A4F">
        <w:rPr>
          <w:u w:val="single"/>
        </w:rPr>
        <w:t>Formanden har ordet</w:t>
      </w:r>
    </w:p>
    <w:p w14:paraId="3F930327" w14:textId="4841D216" w:rsidR="00E827D2" w:rsidRDefault="00E827D2" w:rsidP="00754A4F">
      <w:pPr>
        <w:numPr>
          <w:ilvl w:val="1"/>
          <w:numId w:val="1"/>
        </w:numPr>
        <w:spacing w:after="0"/>
      </w:pPr>
      <w:r>
        <w:t>Ingen bemærkninger til dagsorden og referat fra sidste møde</w:t>
      </w:r>
      <w:r w:rsidR="00754A4F">
        <w:br/>
      </w:r>
    </w:p>
    <w:p w14:paraId="5D08D7CC" w14:textId="44567898" w:rsidR="00900DEC" w:rsidRPr="00754A4F" w:rsidRDefault="00900DEC" w:rsidP="00754A4F">
      <w:pPr>
        <w:numPr>
          <w:ilvl w:val="0"/>
          <w:numId w:val="1"/>
        </w:numPr>
        <w:spacing w:after="0"/>
        <w:rPr>
          <w:u w:val="single"/>
        </w:rPr>
      </w:pPr>
      <w:r w:rsidRPr="00754A4F">
        <w:rPr>
          <w:u w:val="single"/>
        </w:rPr>
        <w:t>Bordrunde: Hvad tager vi med fra de to oplæg?</w:t>
      </w:r>
    </w:p>
    <w:p w14:paraId="445D2FD7" w14:textId="210DCC5E" w:rsidR="00E827D2" w:rsidRDefault="00907DA9" w:rsidP="00754A4F">
      <w:pPr>
        <w:spacing w:after="0"/>
        <w:ind w:left="360"/>
      </w:pPr>
      <w:r>
        <w:t xml:space="preserve">Der var en drøftelse af et muligt medlemskab af </w:t>
      </w:r>
      <w:proofErr w:type="spellStart"/>
      <w:r>
        <w:t>Silent</w:t>
      </w:r>
      <w:proofErr w:type="spellEnd"/>
      <w:r>
        <w:t xml:space="preserve"> City. Der ble</w:t>
      </w:r>
      <w:r w:rsidR="00CA7C5C">
        <w:t>v</w:t>
      </w:r>
      <w:r>
        <w:t xml:space="preserve"> peget på</w:t>
      </w:r>
      <w:r w:rsidR="00CA7C5C">
        <w:t>,</w:t>
      </w:r>
      <w:r>
        <w:t xml:space="preserve"> at d</w:t>
      </w:r>
      <w:r w:rsidR="00E827D2">
        <w:t>et giver god mening at samarbejde om støj på tværs af kommunerne i Køge Bugt fingeren, som det fx sker omkring vindmøller på havet og Lynetteholmen og holmene i Hvidovre.</w:t>
      </w:r>
    </w:p>
    <w:p w14:paraId="226D2AA6" w14:textId="50464B71" w:rsidR="00907DA9" w:rsidRDefault="00E827D2" w:rsidP="00754A4F">
      <w:pPr>
        <w:spacing w:after="0"/>
        <w:ind w:left="360"/>
      </w:pPr>
      <w:r>
        <w:lastRenderedPageBreak/>
        <w:t xml:space="preserve">Albertslund Kommunes idekatalog virker som et brugbart værktøj ift. prioritering af indsatsen. Det gjaldt også brugen af ”genefaktor” og støjbelastningstal, </w:t>
      </w:r>
      <w:r w:rsidR="00F74FAD">
        <w:t xml:space="preserve">som grundlag for at sammenligne støjbelastningen på tværs af områder og for at kunne sammenholde omkostninger med reduktion af gener. Bagsiden ved </w:t>
      </w:r>
      <w:r w:rsidR="00907DA9">
        <w:t xml:space="preserve">metoden er, at den er svær at forklare og dermed også at gennemskue for andre. </w:t>
      </w:r>
    </w:p>
    <w:p w14:paraId="16C47059" w14:textId="077DF008" w:rsidR="00E827D2" w:rsidRPr="0079250B" w:rsidRDefault="00E827D2" w:rsidP="00754A4F">
      <w:pPr>
        <w:spacing w:after="0"/>
        <w:ind w:left="360"/>
      </w:pPr>
      <w:r>
        <w:t xml:space="preserve"> </w:t>
      </w:r>
    </w:p>
    <w:p w14:paraId="374B9363" w14:textId="77777777" w:rsidR="00900DEC" w:rsidRPr="00754A4F" w:rsidRDefault="00900DEC" w:rsidP="00754A4F">
      <w:pPr>
        <w:numPr>
          <w:ilvl w:val="0"/>
          <w:numId w:val="1"/>
        </w:numPr>
        <w:spacing w:after="0"/>
        <w:rPr>
          <w:u w:val="single"/>
        </w:rPr>
      </w:pPr>
      <w:r w:rsidRPr="00754A4F">
        <w:rPr>
          <w:u w:val="single"/>
        </w:rPr>
        <w:t>Arbejdsplan for 2023 – Hvordan når vi i mål?</w:t>
      </w:r>
    </w:p>
    <w:p w14:paraId="6962147B" w14:textId="7AF72AE2" w:rsidR="00900DEC" w:rsidRDefault="00907DA9" w:rsidP="00754A4F">
      <w:pPr>
        <w:spacing w:after="0"/>
      </w:pPr>
      <w:r>
        <w:t>Der var enighed om at udarbejde et idekatalog efte</w:t>
      </w:r>
      <w:r w:rsidR="005B3300">
        <w:t>r</w:t>
      </w:r>
      <w:r>
        <w:t xml:space="preserve"> inspiration fra Albertslund kommune</w:t>
      </w:r>
      <w:r w:rsidR="005B3300">
        <w:t xml:space="preserve">. Den foreslåede opdeling af kommunen i støjområder kan der arbejdes videre med.  </w:t>
      </w:r>
    </w:p>
    <w:p w14:paraId="773507B9" w14:textId="48764C80" w:rsidR="005B3300" w:rsidRDefault="005B3300" w:rsidP="00754A4F">
      <w:pPr>
        <w:spacing w:after="0"/>
      </w:pPr>
    </w:p>
    <w:p w14:paraId="063B5FAE" w14:textId="3E59F2C5" w:rsidR="005B3300" w:rsidRDefault="005B3300" w:rsidP="00754A4F">
      <w:pPr>
        <w:spacing w:after="0"/>
      </w:pPr>
      <w:r>
        <w:t>Hvis Plan- og Tryghedsudvalget skal behandle støjhandlingsplanen på deres sidste møde i 2023, skal Støjrådets forslag være færdigt i midten af oktober. Forslaget til revideret tidsplan blev godkendt</w:t>
      </w:r>
      <w:r w:rsidR="00434CD6">
        <w:t xml:space="preserve"> (se præsentation)</w:t>
      </w:r>
      <w:r>
        <w:t xml:space="preserve">, hvor der frem til sommerferien arbejdes med idekatalog og grundlag for prioritering og hvor støjhandlingsplanen udarbejdes i efteråret. </w:t>
      </w:r>
    </w:p>
    <w:p w14:paraId="6EB616C3" w14:textId="77777777" w:rsidR="00434CD6" w:rsidRDefault="00434CD6" w:rsidP="00754A4F">
      <w:pPr>
        <w:spacing w:after="0"/>
      </w:pPr>
    </w:p>
    <w:p w14:paraId="51B87542" w14:textId="7726110B" w:rsidR="005B3300" w:rsidRDefault="005B3300" w:rsidP="00754A4F">
      <w:pPr>
        <w:spacing w:after="0"/>
      </w:pPr>
      <w:r>
        <w:t xml:space="preserve">Der var opbakning til at finde to oplægsholdere, der kan fortælle om </w:t>
      </w:r>
      <w:r w:rsidR="00434CD6">
        <w:t>virkemidler</w:t>
      </w:r>
      <w:r>
        <w:t>, der retter sig m</w:t>
      </w:r>
      <w:r w:rsidR="00434CD6">
        <w:t>o</w:t>
      </w:r>
      <w:r>
        <w:t xml:space="preserve">d </w:t>
      </w:r>
      <w:r w:rsidR="00434CD6">
        <w:t xml:space="preserve">hhv. </w:t>
      </w:r>
      <w:r>
        <w:t xml:space="preserve">den oplevede støj </w:t>
      </w:r>
      <w:r w:rsidR="00434CD6">
        <w:t xml:space="preserve">og hvad der kan gøres </w:t>
      </w:r>
      <w:r w:rsidR="00820ADE">
        <w:t xml:space="preserve">for at dæmpe støjen </w:t>
      </w:r>
      <w:r w:rsidR="00434CD6">
        <w:t>ved den enkelte bolig.</w:t>
      </w:r>
    </w:p>
    <w:p w14:paraId="59B546E3" w14:textId="77777777" w:rsidR="00434CD6" w:rsidRDefault="00434CD6" w:rsidP="00754A4F">
      <w:pPr>
        <w:spacing w:after="0"/>
      </w:pPr>
    </w:p>
    <w:p w14:paraId="7D61B3EC" w14:textId="2B2D5C51" w:rsidR="005B3300" w:rsidRDefault="005B3300" w:rsidP="00754A4F">
      <w:pPr>
        <w:spacing w:after="0"/>
      </w:pPr>
      <w:r>
        <w:t>Budgettet giver mulighed for at få ekstern bistand til mindre opgaver i 2023.</w:t>
      </w:r>
    </w:p>
    <w:p w14:paraId="64C83D4A" w14:textId="70E4307F" w:rsidR="005B3300" w:rsidRDefault="005B3300" w:rsidP="00754A4F">
      <w:pPr>
        <w:spacing w:after="0"/>
      </w:pPr>
    </w:p>
    <w:p w14:paraId="1474E77E" w14:textId="34FCC398" w:rsidR="00900DEC" w:rsidRPr="00754A4F" w:rsidRDefault="00900DEC" w:rsidP="00754A4F">
      <w:pPr>
        <w:numPr>
          <w:ilvl w:val="0"/>
          <w:numId w:val="1"/>
        </w:numPr>
        <w:spacing w:after="0"/>
        <w:rPr>
          <w:u w:val="single"/>
        </w:rPr>
      </w:pPr>
      <w:r w:rsidRPr="00754A4F">
        <w:rPr>
          <w:u w:val="single"/>
        </w:rPr>
        <w:t>Pause og sandwich</w:t>
      </w:r>
      <w:r w:rsidR="00754A4F">
        <w:rPr>
          <w:u w:val="single"/>
        </w:rPr>
        <w:br/>
      </w:r>
    </w:p>
    <w:p w14:paraId="63E17A2E" w14:textId="4FD5644E" w:rsidR="00900DEC" w:rsidRPr="00754A4F" w:rsidRDefault="00900DEC" w:rsidP="00754A4F">
      <w:pPr>
        <w:numPr>
          <w:ilvl w:val="0"/>
          <w:numId w:val="1"/>
        </w:numPr>
        <w:spacing w:after="0"/>
        <w:rPr>
          <w:u w:val="single"/>
        </w:rPr>
      </w:pPr>
      <w:r w:rsidRPr="00754A4F">
        <w:rPr>
          <w:u w:val="single"/>
        </w:rPr>
        <w:t xml:space="preserve">Støjområder og virkemidler i Greve Kommune </w:t>
      </w:r>
    </w:p>
    <w:p w14:paraId="2B7F96C7" w14:textId="77777777" w:rsidR="006C70DD" w:rsidRDefault="00820ADE" w:rsidP="00754A4F">
      <w:pPr>
        <w:spacing w:after="0"/>
      </w:pPr>
      <w:r>
        <w:t xml:space="preserve">Beregningerne af effekten af hhv. støjskærm på 7 m og potentialerne i forhøjelse af de eksisterende støjvolde og tommelfingerregler for supplerende virkemidler viser, at det næppe vil være realistisk at </w:t>
      </w:r>
      <w:r w:rsidR="006C70DD">
        <w:t>bringe</w:t>
      </w:r>
      <w:r>
        <w:t xml:space="preserve"> antallet af støjbelastede boliger</w:t>
      </w:r>
      <w:r w:rsidR="006C70DD">
        <w:t xml:space="preserve"> ned til nul. </w:t>
      </w:r>
    </w:p>
    <w:p w14:paraId="2CD1AA09" w14:textId="6469C15B" w:rsidR="00EF0BCD" w:rsidRDefault="00EF0BCD" w:rsidP="00754A4F">
      <w:pPr>
        <w:spacing w:after="0"/>
      </w:pPr>
      <w:r>
        <w:t>De første forsøg på at sammenholde støjbelastningen med effekten af forskellige virkemidler viser, at der ikke er et enkelt virkemiddel, der har tilstrækkelig effekt til at udligne overskridelserne af grænseværdien.</w:t>
      </w:r>
    </w:p>
    <w:p w14:paraId="1BC78F1C" w14:textId="2965F36A" w:rsidR="00820ADE" w:rsidRDefault="006C70DD" w:rsidP="00754A4F">
      <w:pPr>
        <w:spacing w:after="0"/>
      </w:pPr>
      <w:r>
        <w:t>Der er behov for at udvide listen over mulige virkemidler og genbesøge vurderingen af effekter.</w:t>
      </w:r>
      <w:r w:rsidR="00EF0BCD">
        <w:t xml:space="preserve">  Der er desuden brug for en overskuelig metode til at sammenligne effekter af indsatser i forskellige områder. Der var forlag om at</w:t>
      </w:r>
      <w:r w:rsidR="00621703">
        <w:t xml:space="preserve"> arbejde videre med idekataloget frem mod næste møde, så Støjrådet kan lægge sig mere fast på hvordan støjgener, virkemidler og effekter kan opgøres på en overskuelig måde, der gør det muligt at prioriterer indsatser på et sammenligneligt grundlag.</w:t>
      </w:r>
    </w:p>
    <w:p w14:paraId="524B2EF6" w14:textId="77777777" w:rsidR="00EF0BCD" w:rsidRDefault="00EF0BCD" w:rsidP="00754A4F">
      <w:pPr>
        <w:spacing w:after="0"/>
      </w:pPr>
    </w:p>
    <w:p w14:paraId="449AF8B8" w14:textId="5A8839B4" w:rsidR="00621703" w:rsidRPr="00754A4F" w:rsidRDefault="00900DEC" w:rsidP="00754A4F">
      <w:pPr>
        <w:numPr>
          <w:ilvl w:val="0"/>
          <w:numId w:val="1"/>
        </w:numPr>
        <w:spacing w:after="0"/>
        <w:rPr>
          <w:u w:val="single"/>
        </w:rPr>
      </w:pPr>
      <w:r w:rsidRPr="00754A4F">
        <w:rPr>
          <w:u w:val="single"/>
        </w:rPr>
        <w:t>Evt.</w:t>
      </w:r>
      <w:r w:rsidR="00754A4F">
        <w:rPr>
          <w:u w:val="single"/>
        </w:rPr>
        <w:t xml:space="preserve">: </w:t>
      </w:r>
      <w:r w:rsidR="00621703">
        <w:t>Ingen bemærkninger</w:t>
      </w:r>
      <w:r w:rsidR="00754A4F">
        <w:br/>
      </w:r>
    </w:p>
    <w:p w14:paraId="4909FDFB" w14:textId="77777777" w:rsidR="00900DEC" w:rsidRPr="00754A4F" w:rsidRDefault="00900DEC" w:rsidP="00754A4F">
      <w:pPr>
        <w:numPr>
          <w:ilvl w:val="0"/>
          <w:numId w:val="1"/>
        </w:numPr>
        <w:spacing w:after="0"/>
        <w:rPr>
          <w:u w:val="single"/>
        </w:rPr>
      </w:pPr>
      <w:r w:rsidRPr="00754A4F">
        <w:rPr>
          <w:u w:val="single"/>
        </w:rPr>
        <w:t>Næste møde</w:t>
      </w:r>
    </w:p>
    <w:p w14:paraId="07AB8E4D" w14:textId="4BCE20BE" w:rsidR="00CA7C5C" w:rsidRDefault="00621703" w:rsidP="00754A4F">
      <w:pPr>
        <w:spacing w:after="0"/>
      </w:pPr>
      <w:r>
        <w:t xml:space="preserve">Næste møde bliver 2. februar 2023, hvor </w:t>
      </w:r>
      <w:r w:rsidR="00CA7C5C">
        <w:t xml:space="preserve">det er lykkedes at få Hans Bendtsen til at holde oplæg om oplevet støj (FAMOS) og kreative løsninger på støjproblemet. Jeg har lagt det på </w:t>
      </w:r>
      <w:r w:rsidR="009D6DF1">
        <w:t>først komne</w:t>
      </w:r>
      <w:r w:rsidR="00CA7C5C">
        <w:t xml:space="preserve"> møde, så </w:t>
      </w:r>
      <w:r w:rsidR="009D6DF1">
        <w:t xml:space="preserve">evt. nye virkemidler kan komme med i arbejdet med idekataloget så tidligt som muligt. </w:t>
      </w:r>
      <w:r w:rsidR="00CA7C5C">
        <w:t>Det betyder, at oplægget om</w:t>
      </w:r>
      <w:r w:rsidR="009D6DF1">
        <w:t xml:space="preserve"> kommunens arbejde med støj bliver skudt til det efterfølgende møde.</w:t>
      </w:r>
    </w:p>
    <w:sectPr w:rsidR="00CA7C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2658"/>
    <w:multiLevelType w:val="hybridMultilevel"/>
    <w:tmpl w:val="5E1A9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01495B"/>
    <w:multiLevelType w:val="hybridMultilevel"/>
    <w:tmpl w:val="D278F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1C27A1"/>
    <w:multiLevelType w:val="hybridMultilevel"/>
    <w:tmpl w:val="E5B28AE4"/>
    <w:lvl w:ilvl="0" w:tplc="D526A206">
      <w:start w:val="1"/>
      <w:numFmt w:val="decimal"/>
      <w:lvlText w:val="%1."/>
      <w:lvlJc w:val="left"/>
      <w:pPr>
        <w:tabs>
          <w:tab w:val="num" w:pos="360"/>
        </w:tabs>
        <w:ind w:left="360" w:hanging="360"/>
      </w:pPr>
    </w:lvl>
    <w:lvl w:ilvl="1" w:tplc="2E8AEA4C">
      <w:numFmt w:val="bullet"/>
      <w:lvlText w:val="•"/>
      <w:lvlJc w:val="left"/>
      <w:pPr>
        <w:tabs>
          <w:tab w:val="num" w:pos="1080"/>
        </w:tabs>
        <w:ind w:left="1080" w:hanging="360"/>
      </w:pPr>
      <w:rPr>
        <w:rFonts w:ascii="Arial" w:hAnsi="Arial" w:hint="default"/>
      </w:rPr>
    </w:lvl>
    <w:lvl w:ilvl="2" w:tplc="F56CD714">
      <w:numFmt w:val="bullet"/>
      <w:lvlText w:val="•"/>
      <w:lvlJc w:val="left"/>
      <w:pPr>
        <w:tabs>
          <w:tab w:val="num" w:pos="1800"/>
        </w:tabs>
        <w:ind w:left="1800" w:hanging="360"/>
      </w:pPr>
      <w:rPr>
        <w:rFonts w:ascii="Arial" w:hAnsi="Arial" w:hint="default"/>
      </w:rPr>
    </w:lvl>
    <w:lvl w:ilvl="3" w:tplc="C156BB50" w:tentative="1">
      <w:start w:val="1"/>
      <w:numFmt w:val="decimal"/>
      <w:lvlText w:val="%4."/>
      <w:lvlJc w:val="left"/>
      <w:pPr>
        <w:tabs>
          <w:tab w:val="num" w:pos="2520"/>
        </w:tabs>
        <w:ind w:left="2520" w:hanging="360"/>
      </w:pPr>
    </w:lvl>
    <w:lvl w:ilvl="4" w:tplc="A6DA640C" w:tentative="1">
      <w:start w:val="1"/>
      <w:numFmt w:val="decimal"/>
      <w:lvlText w:val="%5."/>
      <w:lvlJc w:val="left"/>
      <w:pPr>
        <w:tabs>
          <w:tab w:val="num" w:pos="3240"/>
        </w:tabs>
        <w:ind w:left="3240" w:hanging="360"/>
      </w:pPr>
    </w:lvl>
    <w:lvl w:ilvl="5" w:tplc="B61A763A" w:tentative="1">
      <w:start w:val="1"/>
      <w:numFmt w:val="decimal"/>
      <w:lvlText w:val="%6."/>
      <w:lvlJc w:val="left"/>
      <w:pPr>
        <w:tabs>
          <w:tab w:val="num" w:pos="3960"/>
        </w:tabs>
        <w:ind w:left="3960" w:hanging="360"/>
      </w:pPr>
    </w:lvl>
    <w:lvl w:ilvl="6" w:tplc="EA9E2F84" w:tentative="1">
      <w:start w:val="1"/>
      <w:numFmt w:val="decimal"/>
      <w:lvlText w:val="%7."/>
      <w:lvlJc w:val="left"/>
      <w:pPr>
        <w:tabs>
          <w:tab w:val="num" w:pos="4680"/>
        </w:tabs>
        <w:ind w:left="4680" w:hanging="360"/>
      </w:pPr>
    </w:lvl>
    <w:lvl w:ilvl="7" w:tplc="545A71D6" w:tentative="1">
      <w:start w:val="1"/>
      <w:numFmt w:val="decimal"/>
      <w:lvlText w:val="%8."/>
      <w:lvlJc w:val="left"/>
      <w:pPr>
        <w:tabs>
          <w:tab w:val="num" w:pos="5400"/>
        </w:tabs>
        <w:ind w:left="5400" w:hanging="360"/>
      </w:pPr>
    </w:lvl>
    <w:lvl w:ilvl="8" w:tplc="93103BCE" w:tentative="1">
      <w:start w:val="1"/>
      <w:numFmt w:val="decimal"/>
      <w:lvlText w:val="%9."/>
      <w:lvlJc w:val="left"/>
      <w:pPr>
        <w:tabs>
          <w:tab w:val="num" w:pos="6120"/>
        </w:tabs>
        <w:ind w:left="6120" w:hanging="360"/>
      </w:pPr>
    </w:lvl>
  </w:abstractNum>
  <w:num w:numId="1" w16cid:durableId="526480674">
    <w:abstractNumId w:val="2"/>
  </w:num>
  <w:num w:numId="2" w16cid:durableId="1920095419">
    <w:abstractNumId w:val="1"/>
  </w:num>
  <w:num w:numId="3" w16cid:durableId="165356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EC"/>
    <w:rsid w:val="0000543D"/>
    <w:rsid w:val="000078E4"/>
    <w:rsid w:val="00015957"/>
    <w:rsid w:val="000202A5"/>
    <w:rsid w:val="000210F3"/>
    <w:rsid w:val="00036DEE"/>
    <w:rsid w:val="0004560F"/>
    <w:rsid w:val="00052EA7"/>
    <w:rsid w:val="00054413"/>
    <w:rsid w:val="00061080"/>
    <w:rsid w:val="00074898"/>
    <w:rsid w:val="00093020"/>
    <w:rsid w:val="00094F60"/>
    <w:rsid w:val="000A079C"/>
    <w:rsid w:val="000A2B6E"/>
    <w:rsid w:val="000A7BED"/>
    <w:rsid w:val="000D3BBC"/>
    <w:rsid w:val="000F4887"/>
    <w:rsid w:val="00122C28"/>
    <w:rsid w:val="00122C7E"/>
    <w:rsid w:val="00134D44"/>
    <w:rsid w:val="0015213C"/>
    <w:rsid w:val="00152940"/>
    <w:rsid w:val="001544D9"/>
    <w:rsid w:val="001652B5"/>
    <w:rsid w:val="001738C8"/>
    <w:rsid w:val="00192D8B"/>
    <w:rsid w:val="0019694F"/>
    <w:rsid w:val="001A3963"/>
    <w:rsid w:val="001A68A8"/>
    <w:rsid w:val="001B355E"/>
    <w:rsid w:val="001C0733"/>
    <w:rsid w:val="001C3A30"/>
    <w:rsid w:val="001D7BA0"/>
    <w:rsid w:val="001E02A5"/>
    <w:rsid w:val="001F7CD7"/>
    <w:rsid w:val="001F7FD9"/>
    <w:rsid w:val="002011D2"/>
    <w:rsid w:val="002052CA"/>
    <w:rsid w:val="002227EC"/>
    <w:rsid w:val="00225BDC"/>
    <w:rsid w:val="00240F65"/>
    <w:rsid w:val="00253F9D"/>
    <w:rsid w:val="002737AD"/>
    <w:rsid w:val="002A05BE"/>
    <w:rsid w:val="002B004C"/>
    <w:rsid w:val="002C29B6"/>
    <w:rsid w:val="002D1E48"/>
    <w:rsid w:val="002D4129"/>
    <w:rsid w:val="00310921"/>
    <w:rsid w:val="00314451"/>
    <w:rsid w:val="003154D4"/>
    <w:rsid w:val="00316E06"/>
    <w:rsid w:val="00320FF9"/>
    <w:rsid w:val="00324A85"/>
    <w:rsid w:val="003443B6"/>
    <w:rsid w:val="003602EA"/>
    <w:rsid w:val="003802C9"/>
    <w:rsid w:val="00382510"/>
    <w:rsid w:val="00390060"/>
    <w:rsid w:val="00393AC8"/>
    <w:rsid w:val="003B34E5"/>
    <w:rsid w:val="003D471B"/>
    <w:rsid w:val="003E0E7D"/>
    <w:rsid w:val="003F6258"/>
    <w:rsid w:val="00401BC4"/>
    <w:rsid w:val="00422EC7"/>
    <w:rsid w:val="00434CD6"/>
    <w:rsid w:val="00437C4A"/>
    <w:rsid w:val="00440761"/>
    <w:rsid w:val="00442CA8"/>
    <w:rsid w:val="00444F4F"/>
    <w:rsid w:val="00465982"/>
    <w:rsid w:val="00472086"/>
    <w:rsid w:val="00474208"/>
    <w:rsid w:val="004744E6"/>
    <w:rsid w:val="0049287D"/>
    <w:rsid w:val="004958DA"/>
    <w:rsid w:val="004B0D66"/>
    <w:rsid w:val="004B7FFC"/>
    <w:rsid w:val="004F0124"/>
    <w:rsid w:val="004F472C"/>
    <w:rsid w:val="00507B7A"/>
    <w:rsid w:val="00531618"/>
    <w:rsid w:val="00570380"/>
    <w:rsid w:val="00585CAB"/>
    <w:rsid w:val="005A0D8A"/>
    <w:rsid w:val="005A3599"/>
    <w:rsid w:val="005B254F"/>
    <w:rsid w:val="005B3300"/>
    <w:rsid w:val="005B47A0"/>
    <w:rsid w:val="005B7446"/>
    <w:rsid w:val="005C6364"/>
    <w:rsid w:val="005C7CBB"/>
    <w:rsid w:val="005D2FE4"/>
    <w:rsid w:val="005D3D56"/>
    <w:rsid w:val="005E2832"/>
    <w:rsid w:val="005E53CB"/>
    <w:rsid w:val="005E6950"/>
    <w:rsid w:val="005F515E"/>
    <w:rsid w:val="00611536"/>
    <w:rsid w:val="00614DD0"/>
    <w:rsid w:val="0062070C"/>
    <w:rsid w:val="00621703"/>
    <w:rsid w:val="00622CBF"/>
    <w:rsid w:val="00627537"/>
    <w:rsid w:val="00640E6E"/>
    <w:rsid w:val="00653A76"/>
    <w:rsid w:val="00654835"/>
    <w:rsid w:val="00667D1A"/>
    <w:rsid w:val="00673711"/>
    <w:rsid w:val="00675726"/>
    <w:rsid w:val="00685E50"/>
    <w:rsid w:val="00692961"/>
    <w:rsid w:val="00697FCE"/>
    <w:rsid w:val="006B79F5"/>
    <w:rsid w:val="006C490B"/>
    <w:rsid w:val="006C70DD"/>
    <w:rsid w:val="006E37CC"/>
    <w:rsid w:val="0071090C"/>
    <w:rsid w:val="00716359"/>
    <w:rsid w:val="007229CB"/>
    <w:rsid w:val="00724AAE"/>
    <w:rsid w:val="00740925"/>
    <w:rsid w:val="007425B8"/>
    <w:rsid w:val="00746CB0"/>
    <w:rsid w:val="00754A4F"/>
    <w:rsid w:val="00773F9B"/>
    <w:rsid w:val="00774D11"/>
    <w:rsid w:val="00787D99"/>
    <w:rsid w:val="0079128C"/>
    <w:rsid w:val="007A3A8E"/>
    <w:rsid w:val="007B756E"/>
    <w:rsid w:val="007C2C17"/>
    <w:rsid w:val="007E6644"/>
    <w:rsid w:val="00820ADE"/>
    <w:rsid w:val="0085771A"/>
    <w:rsid w:val="00897449"/>
    <w:rsid w:val="008A21B2"/>
    <w:rsid w:val="008B063D"/>
    <w:rsid w:val="008B6E35"/>
    <w:rsid w:val="008B7196"/>
    <w:rsid w:val="008D0C18"/>
    <w:rsid w:val="008E23A2"/>
    <w:rsid w:val="00900567"/>
    <w:rsid w:val="00900DEC"/>
    <w:rsid w:val="00900E65"/>
    <w:rsid w:val="009065C3"/>
    <w:rsid w:val="00907DA9"/>
    <w:rsid w:val="00942064"/>
    <w:rsid w:val="00945B60"/>
    <w:rsid w:val="009623C4"/>
    <w:rsid w:val="009770E6"/>
    <w:rsid w:val="009C55C9"/>
    <w:rsid w:val="009D2E8B"/>
    <w:rsid w:val="009D6DF1"/>
    <w:rsid w:val="009E323E"/>
    <w:rsid w:val="009F301B"/>
    <w:rsid w:val="009F73B6"/>
    <w:rsid w:val="00A153FE"/>
    <w:rsid w:val="00A2550F"/>
    <w:rsid w:val="00A51093"/>
    <w:rsid w:val="00A65005"/>
    <w:rsid w:val="00A70469"/>
    <w:rsid w:val="00A7125F"/>
    <w:rsid w:val="00A7327E"/>
    <w:rsid w:val="00A97FD3"/>
    <w:rsid w:val="00AA0A53"/>
    <w:rsid w:val="00AA7CA0"/>
    <w:rsid w:val="00AD396C"/>
    <w:rsid w:val="00AF2883"/>
    <w:rsid w:val="00AF7175"/>
    <w:rsid w:val="00B01B72"/>
    <w:rsid w:val="00B13AA8"/>
    <w:rsid w:val="00B177F6"/>
    <w:rsid w:val="00B314EE"/>
    <w:rsid w:val="00B33972"/>
    <w:rsid w:val="00B4160A"/>
    <w:rsid w:val="00B50485"/>
    <w:rsid w:val="00B52372"/>
    <w:rsid w:val="00BB188E"/>
    <w:rsid w:val="00BB2430"/>
    <w:rsid w:val="00BD290F"/>
    <w:rsid w:val="00C0017A"/>
    <w:rsid w:val="00C17CA0"/>
    <w:rsid w:val="00C3686A"/>
    <w:rsid w:val="00C47155"/>
    <w:rsid w:val="00C56690"/>
    <w:rsid w:val="00C656A5"/>
    <w:rsid w:val="00C6704C"/>
    <w:rsid w:val="00CA4765"/>
    <w:rsid w:val="00CA49B1"/>
    <w:rsid w:val="00CA7C5C"/>
    <w:rsid w:val="00CB59F3"/>
    <w:rsid w:val="00CF14BE"/>
    <w:rsid w:val="00D07B96"/>
    <w:rsid w:val="00D1382B"/>
    <w:rsid w:val="00D20AE9"/>
    <w:rsid w:val="00D26F5D"/>
    <w:rsid w:val="00D475CE"/>
    <w:rsid w:val="00D834F4"/>
    <w:rsid w:val="00D8482C"/>
    <w:rsid w:val="00D851C6"/>
    <w:rsid w:val="00D86150"/>
    <w:rsid w:val="00DA2406"/>
    <w:rsid w:val="00DA4AC0"/>
    <w:rsid w:val="00DB79B3"/>
    <w:rsid w:val="00DC2CFB"/>
    <w:rsid w:val="00DD4353"/>
    <w:rsid w:val="00DD646B"/>
    <w:rsid w:val="00DE1A37"/>
    <w:rsid w:val="00DE4AA0"/>
    <w:rsid w:val="00DF2BA0"/>
    <w:rsid w:val="00E15349"/>
    <w:rsid w:val="00E61304"/>
    <w:rsid w:val="00E827D2"/>
    <w:rsid w:val="00EC1E36"/>
    <w:rsid w:val="00EE180C"/>
    <w:rsid w:val="00EF0BCD"/>
    <w:rsid w:val="00EF4AF8"/>
    <w:rsid w:val="00EF5A14"/>
    <w:rsid w:val="00F00324"/>
    <w:rsid w:val="00F23AAA"/>
    <w:rsid w:val="00F27133"/>
    <w:rsid w:val="00F346F0"/>
    <w:rsid w:val="00F35F74"/>
    <w:rsid w:val="00F44677"/>
    <w:rsid w:val="00F62FD7"/>
    <w:rsid w:val="00F64811"/>
    <w:rsid w:val="00F73B05"/>
    <w:rsid w:val="00F74FAD"/>
    <w:rsid w:val="00FC3703"/>
    <w:rsid w:val="00FC674F"/>
    <w:rsid w:val="00FD602F"/>
    <w:rsid w:val="00FE32A0"/>
    <w:rsid w:val="00FF1272"/>
    <w:rsid w:val="00FF70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F132"/>
  <w15:chartTrackingRefBased/>
  <w15:docId w15:val="{9DD6FDB5-424B-4D48-BA79-86D9412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EC"/>
  </w:style>
  <w:style w:type="paragraph" w:styleId="Overskrift1">
    <w:name w:val="heading 1"/>
    <w:basedOn w:val="Normal"/>
    <w:next w:val="Normal"/>
    <w:link w:val="Overskrift1Tegn"/>
    <w:uiPriority w:val="9"/>
    <w:qFormat/>
    <w:rsid w:val="00900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0DE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00DEC"/>
    <w:pPr>
      <w:ind w:left="720"/>
      <w:contextualSpacing/>
    </w:pPr>
  </w:style>
  <w:style w:type="character" w:styleId="Hyperlink">
    <w:name w:val="Hyperlink"/>
    <w:basedOn w:val="Standardskrifttypeiafsnit"/>
    <w:uiPriority w:val="99"/>
    <w:unhideWhenUsed/>
    <w:rsid w:val="00DA4AC0"/>
    <w:rPr>
      <w:color w:val="0563C1" w:themeColor="hyperlink"/>
      <w:u w:val="single"/>
    </w:rPr>
  </w:style>
  <w:style w:type="character" w:styleId="Ulstomtale">
    <w:name w:val="Unresolved Mention"/>
    <w:basedOn w:val="Standardskrifttypeiafsnit"/>
    <w:uiPriority w:val="99"/>
    <w:semiHidden/>
    <w:unhideWhenUsed/>
    <w:rsid w:val="00DA4AC0"/>
    <w:rPr>
      <w:color w:val="605E5C"/>
      <w:shd w:val="clear" w:color="auto" w:fill="E1DFDD"/>
    </w:rPr>
  </w:style>
  <w:style w:type="character" w:styleId="BesgtLink">
    <w:name w:val="FollowedHyperlink"/>
    <w:basedOn w:val="Standardskrifttypeiafsnit"/>
    <w:uiPriority w:val="99"/>
    <w:semiHidden/>
    <w:unhideWhenUsed/>
    <w:rsid w:val="00DA4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94588">
      <w:bodyDiv w:val="1"/>
      <w:marLeft w:val="0"/>
      <w:marRight w:val="0"/>
      <w:marTop w:val="0"/>
      <w:marBottom w:val="0"/>
      <w:divBdr>
        <w:top w:val="none" w:sz="0" w:space="0" w:color="auto"/>
        <w:left w:val="none" w:sz="0" w:space="0" w:color="auto"/>
        <w:bottom w:val="none" w:sz="0" w:space="0" w:color="auto"/>
        <w:right w:val="none" w:sz="0" w:space="0" w:color="auto"/>
      </w:divBdr>
    </w:div>
    <w:div w:id="16281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eve.dk/politik/raad-og-saerlige-udvalg/stoejraad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yldager.albertslund.dk/hbjo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5B0B-46EC-4DF1-828C-2CB13B17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Otto Ott</dc:creator>
  <cp:keywords/>
  <dc:description/>
  <cp:lastModifiedBy>Svend Otto Ott</cp:lastModifiedBy>
  <cp:revision>2</cp:revision>
  <dcterms:created xsi:type="dcterms:W3CDTF">2023-01-16T14:01:00Z</dcterms:created>
  <dcterms:modified xsi:type="dcterms:W3CDTF">2023-01-16T14:01:00Z</dcterms:modified>
</cp:coreProperties>
</file>